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BD" w:rsidRDefault="00206DBD" w:rsidP="00396393">
      <w:pPr>
        <w:rPr>
          <w:b/>
          <w:sz w:val="28"/>
          <w:szCs w:val="28"/>
          <w:lang w:val="kk-KZ"/>
        </w:rPr>
      </w:pPr>
    </w:p>
    <w:p w:rsidR="00160406" w:rsidRDefault="00160406" w:rsidP="00396393">
      <w:pPr>
        <w:rPr>
          <w:b/>
          <w:sz w:val="28"/>
          <w:szCs w:val="28"/>
          <w:lang w:val="kk-KZ"/>
        </w:rPr>
      </w:pPr>
    </w:p>
    <w:p w:rsidR="00160406" w:rsidRPr="00160406" w:rsidRDefault="00160406" w:rsidP="00396393">
      <w:pPr>
        <w:rPr>
          <w:b/>
          <w:sz w:val="28"/>
          <w:szCs w:val="28"/>
          <w:lang w:val="kk-KZ"/>
        </w:rPr>
      </w:pPr>
    </w:p>
    <w:p w:rsidR="009800DF" w:rsidRDefault="00C45560" w:rsidP="00396393">
      <w:pPr>
        <w:rPr>
          <w:b/>
          <w:sz w:val="28"/>
          <w:szCs w:val="28"/>
          <w:lang w:val="kk-KZ"/>
        </w:rPr>
      </w:pPr>
      <w:r w:rsidRPr="00C45560">
        <w:rPr>
          <w:b/>
          <w:sz w:val="28"/>
          <w:szCs w:val="28"/>
          <w:lang w:val="kk-KZ"/>
        </w:rPr>
        <w:t xml:space="preserve">Мемлекеттік сатып алу жөніндегі </w:t>
      </w:r>
    </w:p>
    <w:p w:rsidR="009800DF" w:rsidRDefault="00C45560" w:rsidP="00396393">
      <w:pPr>
        <w:rPr>
          <w:b/>
          <w:sz w:val="28"/>
          <w:szCs w:val="28"/>
          <w:lang w:val="kk-KZ"/>
        </w:rPr>
      </w:pPr>
      <w:r w:rsidRPr="00C45560">
        <w:rPr>
          <w:b/>
          <w:sz w:val="28"/>
          <w:szCs w:val="28"/>
          <w:lang w:val="kk-KZ"/>
        </w:rPr>
        <w:t xml:space="preserve">шағымдарды қарауға жауапты </w:t>
      </w:r>
    </w:p>
    <w:p w:rsidR="009800DF" w:rsidRDefault="00C45560" w:rsidP="00396393">
      <w:pPr>
        <w:rPr>
          <w:b/>
          <w:sz w:val="28"/>
          <w:szCs w:val="28"/>
          <w:lang w:val="kk-KZ"/>
        </w:rPr>
      </w:pPr>
      <w:r w:rsidRPr="00C45560">
        <w:rPr>
          <w:b/>
          <w:sz w:val="28"/>
          <w:szCs w:val="28"/>
          <w:lang w:val="kk-KZ"/>
        </w:rPr>
        <w:t xml:space="preserve">лауазымды адамды және оларды </w:t>
      </w:r>
    </w:p>
    <w:p w:rsidR="00396393" w:rsidRDefault="00C45560" w:rsidP="00396393">
      <w:pPr>
        <w:rPr>
          <w:b/>
          <w:sz w:val="28"/>
          <w:szCs w:val="28"/>
          <w:lang w:val="kk-KZ"/>
        </w:rPr>
      </w:pPr>
      <w:r w:rsidRPr="00C45560">
        <w:rPr>
          <w:b/>
          <w:sz w:val="28"/>
          <w:szCs w:val="28"/>
          <w:lang w:val="kk-KZ"/>
        </w:rPr>
        <w:t>қарау тәртібін бекіту туралы</w:t>
      </w:r>
    </w:p>
    <w:p w:rsidR="00396393" w:rsidRDefault="00396393" w:rsidP="00396393">
      <w:pPr>
        <w:rPr>
          <w:b/>
          <w:sz w:val="28"/>
          <w:szCs w:val="28"/>
          <w:lang w:val="kk-KZ"/>
        </w:rPr>
      </w:pPr>
    </w:p>
    <w:p w:rsidR="00FF15BE" w:rsidRPr="00D63570" w:rsidRDefault="00FF15BE" w:rsidP="00396393">
      <w:pPr>
        <w:rPr>
          <w:b/>
          <w:sz w:val="28"/>
          <w:szCs w:val="28"/>
          <w:lang w:val="kk-KZ"/>
        </w:rPr>
      </w:pPr>
    </w:p>
    <w:p w:rsidR="00396393" w:rsidRPr="009E1D52" w:rsidRDefault="00C45560" w:rsidP="00396393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C45560">
        <w:rPr>
          <w:sz w:val="28"/>
          <w:szCs w:val="28"/>
          <w:lang w:val="kk-KZ"/>
        </w:rPr>
        <w:t xml:space="preserve">Мемлекеттік сатып алуды жүзеге </w:t>
      </w:r>
      <w:r>
        <w:rPr>
          <w:sz w:val="28"/>
          <w:szCs w:val="28"/>
          <w:lang w:val="kk-KZ"/>
        </w:rPr>
        <w:t>асыру қағидаларын бекіту туралы»</w:t>
      </w:r>
      <w:r w:rsidRPr="00C45560">
        <w:rPr>
          <w:sz w:val="28"/>
          <w:szCs w:val="28"/>
          <w:lang w:val="kk-KZ"/>
        </w:rPr>
        <w:t xml:space="preserve"> Қазақстан Республикасы Қаржы министрінің 2024 жылғы 9 қазандағы № 687 бұйрығының 590 </w:t>
      </w:r>
      <w:r>
        <w:rPr>
          <w:sz w:val="28"/>
          <w:szCs w:val="28"/>
          <w:lang w:val="kk-KZ"/>
        </w:rPr>
        <w:t>–</w:t>
      </w:r>
      <w:r w:rsidRPr="00C45560">
        <w:rPr>
          <w:sz w:val="28"/>
          <w:szCs w:val="28"/>
          <w:lang w:val="kk-KZ"/>
        </w:rPr>
        <w:t xml:space="preserve"> тармағы</w:t>
      </w:r>
      <w:r>
        <w:rPr>
          <w:sz w:val="28"/>
          <w:szCs w:val="28"/>
          <w:lang w:val="kk-KZ"/>
        </w:rPr>
        <w:t>, «Қазқұрылысжүйесі»</w:t>
      </w:r>
      <w:r w:rsidRPr="00C45560">
        <w:rPr>
          <w:sz w:val="28"/>
          <w:szCs w:val="28"/>
          <w:lang w:val="kk-KZ"/>
        </w:rPr>
        <w:t xml:space="preserve"> ЖШС (бұдан әрі</w:t>
      </w:r>
      <w:r>
        <w:rPr>
          <w:sz w:val="28"/>
          <w:szCs w:val="28"/>
          <w:lang w:val="kk-KZ"/>
        </w:rPr>
        <w:t xml:space="preserve"> </w:t>
      </w:r>
      <w:r w:rsidRPr="00C45560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C45560">
        <w:rPr>
          <w:sz w:val="28"/>
          <w:szCs w:val="28"/>
          <w:lang w:val="kk-KZ"/>
        </w:rPr>
        <w:t>Серіктестік) Жарғысының 7.4.4-тармағы негізінде мемлекеттік сатып алудың әлеуетті өнім берушілерінің құқықтарын іске асыру және сыбайлас жемқорлық құқық бұзушы</w:t>
      </w:r>
      <w:r>
        <w:rPr>
          <w:sz w:val="28"/>
          <w:szCs w:val="28"/>
          <w:lang w:val="kk-KZ"/>
        </w:rPr>
        <w:t xml:space="preserve">лықтарға жол бермеу мақсатында </w:t>
      </w:r>
      <w:r w:rsidR="00396393" w:rsidRPr="009E1D52">
        <w:rPr>
          <w:b/>
          <w:sz w:val="28"/>
          <w:szCs w:val="28"/>
          <w:lang w:val="kk-KZ"/>
        </w:rPr>
        <w:t>БҰЙЫРАМЫН:</w:t>
      </w:r>
    </w:p>
    <w:p w:rsidR="00534B8A" w:rsidRDefault="00C45560" w:rsidP="00B0747A">
      <w:pPr>
        <w:pStyle w:val="af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75B23">
        <w:rPr>
          <w:sz w:val="28"/>
          <w:szCs w:val="28"/>
          <w:lang w:val="kk-KZ"/>
        </w:rPr>
        <w:t xml:space="preserve">Мемлекеттік сатып алудың әлеуетті өнім берушілерінің шағымдарын қарау  </w:t>
      </w:r>
      <w:r w:rsidR="002A3D76">
        <w:rPr>
          <w:sz w:val="28"/>
          <w:szCs w:val="28"/>
          <w:lang w:val="kk-KZ"/>
        </w:rPr>
        <w:t xml:space="preserve">       </w:t>
      </w:r>
      <w:r w:rsidR="009C5D07">
        <w:rPr>
          <w:sz w:val="28"/>
          <w:szCs w:val="28"/>
          <w:lang w:val="kk-KZ"/>
        </w:rPr>
        <w:t>жауапкершілігі</w:t>
      </w:r>
      <w:r w:rsidR="00534B8A">
        <w:rPr>
          <w:sz w:val="28"/>
          <w:szCs w:val="28"/>
          <w:lang w:val="kk-KZ"/>
        </w:rPr>
        <w:t xml:space="preserve">         </w:t>
      </w:r>
      <w:r w:rsidRPr="00E75B23">
        <w:rPr>
          <w:sz w:val="28"/>
          <w:szCs w:val="28"/>
          <w:lang w:val="kk-KZ"/>
        </w:rPr>
        <w:t xml:space="preserve"> сыбайлас</w:t>
      </w:r>
      <w:r w:rsidR="00534B8A">
        <w:rPr>
          <w:sz w:val="28"/>
          <w:szCs w:val="28"/>
          <w:lang w:val="kk-KZ"/>
        </w:rPr>
        <w:t xml:space="preserve">        </w:t>
      </w:r>
      <w:r w:rsidRPr="00E75B23">
        <w:rPr>
          <w:sz w:val="28"/>
          <w:szCs w:val="28"/>
          <w:lang w:val="kk-KZ"/>
        </w:rPr>
        <w:t xml:space="preserve"> </w:t>
      </w:r>
      <w:r w:rsidR="009C5D07">
        <w:rPr>
          <w:sz w:val="28"/>
          <w:szCs w:val="28"/>
          <w:lang w:val="kk-KZ"/>
        </w:rPr>
        <w:t>ж</w:t>
      </w:r>
      <w:r w:rsidRPr="00E75B23">
        <w:rPr>
          <w:sz w:val="28"/>
          <w:szCs w:val="28"/>
          <w:lang w:val="kk-KZ"/>
        </w:rPr>
        <w:t xml:space="preserve">емқорлыққа </w:t>
      </w:r>
      <w:r w:rsidR="00534B8A">
        <w:rPr>
          <w:sz w:val="28"/>
          <w:szCs w:val="28"/>
          <w:lang w:val="kk-KZ"/>
        </w:rPr>
        <w:t xml:space="preserve">        </w:t>
      </w:r>
      <w:r w:rsidRPr="00E75B23">
        <w:rPr>
          <w:sz w:val="28"/>
          <w:szCs w:val="28"/>
          <w:lang w:val="kk-KZ"/>
        </w:rPr>
        <w:t xml:space="preserve">қарсы </w:t>
      </w:r>
      <w:r w:rsidR="00534B8A">
        <w:rPr>
          <w:sz w:val="28"/>
          <w:szCs w:val="28"/>
          <w:lang w:val="kk-KZ"/>
        </w:rPr>
        <w:t xml:space="preserve">         </w:t>
      </w:r>
      <w:r w:rsidRPr="00E75B23">
        <w:rPr>
          <w:sz w:val="28"/>
          <w:szCs w:val="28"/>
          <w:lang w:val="kk-KZ"/>
        </w:rPr>
        <w:t>комплаенс</w:t>
      </w:r>
      <w:r w:rsidR="00B0747A">
        <w:rPr>
          <w:sz w:val="28"/>
          <w:szCs w:val="28"/>
          <w:lang w:val="kk-KZ"/>
        </w:rPr>
        <w:t xml:space="preserve">-офицер </w:t>
      </w:r>
    </w:p>
    <w:p w:rsidR="00396393" w:rsidRPr="00534B8A" w:rsidRDefault="009C5D07" w:rsidP="00534B8A">
      <w:pPr>
        <w:tabs>
          <w:tab w:val="left" w:pos="993"/>
        </w:tabs>
        <w:jc w:val="both"/>
        <w:rPr>
          <w:sz w:val="28"/>
          <w:szCs w:val="28"/>
          <w:lang w:val="kk-KZ"/>
        </w:rPr>
      </w:pPr>
      <w:r w:rsidRPr="00534B8A">
        <w:rPr>
          <w:sz w:val="28"/>
          <w:szCs w:val="28"/>
          <w:lang w:val="kk-KZ"/>
        </w:rPr>
        <w:t xml:space="preserve">М.А. </w:t>
      </w:r>
      <w:r w:rsidR="00B0747A" w:rsidRPr="00534B8A">
        <w:rPr>
          <w:sz w:val="28"/>
          <w:szCs w:val="28"/>
          <w:lang w:val="kk-KZ"/>
        </w:rPr>
        <w:t>Ахметжанов</w:t>
      </w:r>
      <w:r w:rsidRPr="00534B8A">
        <w:rPr>
          <w:sz w:val="28"/>
          <w:szCs w:val="28"/>
          <w:lang w:val="kk-KZ"/>
        </w:rPr>
        <w:t>қа</w:t>
      </w:r>
      <w:r w:rsidR="00B0747A" w:rsidRPr="00534B8A">
        <w:rPr>
          <w:sz w:val="28"/>
          <w:szCs w:val="28"/>
          <w:lang w:val="kk-KZ"/>
        </w:rPr>
        <w:t xml:space="preserve"> </w:t>
      </w:r>
      <w:r w:rsidR="00C45560" w:rsidRPr="00534B8A">
        <w:rPr>
          <w:sz w:val="28"/>
          <w:szCs w:val="28"/>
          <w:lang w:val="kk-KZ"/>
        </w:rPr>
        <w:t>жүктелсін</w:t>
      </w:r>
      <w:r w:rsidR="00396393" w:rsidRPr="00534B8A">
        <w:rPr>
          <w:sz w:val="28"/>
          <w:szCs w:val="28"/>
          <w:lang w:val="kk-KZ"/>
        </w:rPr>
        <w:t>.</w:t>
      </w:r>
    </w:p>
    <w:p w:rsidR="00E75B23" w:rsidRPr="00CD5701" w:rsidRDefault="00CD5701" w:rsidP="00CD5701">
      <w:pPr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E75B23" w:rsidRPr="00CD5701">
        <w:rPr>
          <w:sz w:val="28"/>
          <w:szCs w:val="28"/>
          <w:lang w:val="kk-KZ"/>
        </w:rPr>
        <w:t xml:space="preserve">Қазақстан Республикасының Еңбек кодексінде </w:t>
      </w:r>
      <w:r w:rsidR="009800DF">
        <w:rPr>
          <w:sz w:val="28"/>
          <w:szCs w:val="28"/>
          <w:lang w:val="kk-KZ"/>
        </w:rPr>
        <w:t>көзделген себептермен комплаенс-</w:t>
      </w:r>
      <w:r w:rsidR="00E75B23" w:rsidRPr="00CD5701">
        <w:rPr>
          <w:sz w:val="28"/>
          <w:szCs w:val="28"/>
          <w:lang w:val="kk-KZ"/>
        </w:rPr>
        <w:t xml:space="preserve">офицер шағымдарды қарау мүмкін болмаған жағдайда шағымды </w:t>
      </w:r>
      <w:r w:rsidR="006020DA" w:rsidRPr="00CD5701">
        <w:rPr>
          <w:sz w:val="28"/>
          <w:szCs w:val="28"/>
          <w:lang w:val="kk-KZ"/>
        </w:rPr>
        <w:t>ішкі аудитор</w:t>
      </w:r>
      <w:r w:rsidR="00E75B23" w:rsidRPr="00CD5701">
        <w:rPr>
          <w:sz w:val="28"/>
          <w:szCs w:val="28"/>
          <w:lang w:val="kk-KZ"/>
        </w:rPr>
        <w:t xml:space="preserve"> </w:t>
      </w:r>
      <w:r w:rsidRPr="00CD5701">
        <w:rPr>
          <w:sz w:val="28"/>
          <w:szCs w:val="28"/>
          <w:lang w:val="kk-KZ"/>
        </w:rPr>
        <w:t>қарасын</w:t>
      </w:r>
      <w:r w:rsidR="00E75B23" w:rsidRPr="00CD5701">
        <w:rPr>
          <w:sz w:val="28"/>
          <w:szCs w:val="28"/>
          <w:lang w:val="kk-KZ"/>
        </w:rPr>
        <w:t>.</w:t>
      </w:r>
    </w:p>
    <w:p w:rsidR="00E75B23" w:rsidRDefault="00E75B23" w:rsidP="00E75B23">
      <w:pPr>
        <w:pStyle w:val="af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75B23">
        <w:rPr>
          <w:sz w:val="28"/>
          <w:szCs w:val="28"/>
          <w:lang w:val="kk-KZ"/>
        </w:rPr>
        <w:t>Осы бұйрыққа қосымшаға сәйкес мемлекеттік сатып алу бойынша шағымдарды қарау тәртібі бекітілсін</w:t>
      </w:r>
      <w:r>
        <w:rPr>
          <w:sz w:val="28"/>
          <w:szCs w:val="28"/>
          <w:lang w:val="kk-KZ"/>
        </w:rPr>
        <w:t>.</w:t>
      </w:r>
    </w:p>
    <w:p w:rsidR="00CD5701" w:rsidRDefault="00E75B23" w:rsidP="00CD5701">
      <w:pPr>
        <w:pStyle w:val="af0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8"/>
          <w:szCs w:val="28"/>
          <w:lang w:val="kk-KZ"/>
        </w:rPr>
      </w:pPr>
      <w:r w:rsidRPr="00E75B23">
        <w:rPr>
          <w:sz w:val="28"/>
          <w:szCs w:val="28"/>
          <w:lang w:val="kk-KZ"/>
        </w:rPr>
        <w:t xml:space="preserve">Мемлекеттік сатып алу процесінің ашықтығы мен </w:t>
      </w:r>
      <w:r>
        <w:rPr>
          <w:sz w:val="28"/>
          <w:szCs w:val="28"/>
          <w:lang w:val="kk-KZ"/>
        </w:rPr>
        <w:t>айқындығы</w:t>
      </w:r>
      <w:r w:rsidR="009C4D83">
        <w:rPr>
          <w:sz w:val="28"/>
          <w:szCs w:val="28"/>
          <w:lang w:val="kk-KZ"/>
        </w:rPr>
        <w:t xml:space="preserve"> туралы</w:t>
      </w:r>
      <w:r>
        <w:rPr>
          <w:sz w:val="28"/>
          <w:szCs w:val="28"/>
          <w:lang w:val="kk-KZ"/>
        </w:rPr>
        <w:t xml:space="preserve"> </w:t>
      </w:r>
      <w:r w:rsidR="00CD5701">
        <w:rPr>
          <w:sz w:val="28"/>
          <w:szCs w:val="28"/>
          <w:lang w:val="kk-KZ"/>
        </w:rPr>
        <w:t>қағидат</w:t>
      </w:r>
      <w:r w:rsidR="009C5D07">
        <w:rPr>
          <w:sz w:val="28"/>
          <w:szCs w:val="28"/>
          <w:lang w:val="kk-KZ"/>
        </w:rPr>
        <w:t>тарын</w:t>
      </w:r>
      <w:r w:rsidR="00CD5701">
        <w:rPr>
          <w:sz w:val="28"/>
          <w:szCs w:val="28"/>
          <w:lang w:val="kk-KZ"/>
        </w:rPr>
        <w:t xml:space="preserve"> сақтау мақсатында М</w:t>
      </w:r>
      <w:r w:rsidR="00CD5701" w:rsidRPr="00E75B23">
        <w:rPr>
          <w:sz w:val="28"/>
          <w:szCs w:val="28"/>
          <w:lang w:val="kk-KZ"/>
        </w:rPr>
        <w:t xml:space="preserve">емлекеттік сатып алу жөніндегі </w:t>
      </w:r>
      <w:r w:rsidR="00CD5701" w:rsidRPr="00CD5701">
        <w:rPr>
          <w:sz w:val="28"/>
          <w:szCs w:val="28"/>
          <w:lang w:val="kk-KZ"/>
        </w:rPr>
        <w:t xml:space="preserve">шағымдарды </w:t>
      </w:r>
      <w:r w:rsidR="00CD5701">
        <w:rPr>
          <w:sz w:val="28"/>
          <w:szCs w:val="28"/>
          <w:lang w:val="kk-KZ"/>
        </w:rPr>
        <w:t>қарау тәртібі</w:t>
      </w:r>
      <w:r w:rsidR="00CD5701" w:rsidRPr="00E75B23">
        <w:rPr>
          <w:sz w:val="28"/>
          <w:szCs w:val="28"/>
          <w:lang w:val="kk-KZ"/>
        </w:rPr>
        <w:t xml:space="preserve"> </w:t>
      </w:r>
      <w:r w:rsidR="00CD5701">
        <w:rPr>
          <w:sz w:val="28"/>
          <w:szCs w:val="28"/>
          <w:lang w:val="kk-KZ"/>
        </w:rPr>
        <w:t>С</w:t>
      </w:r>
      <w:r w:rsidRPr="00E75B23">
        <w:rPr>
          <w:sz w:val="28"/>
          <w:szCs w:val="28"/>
          <w:lang w:val="kk-KZ"/>
        </w:rPr>
        <w:t>ері</w:t>
      </w:r>
      <w:r w:rsidR="00CD5701">
        <w:rPr>
          <w:sz w:val="28"/>
          <w:szCs w:val="28"/>
          <w:lang w:val="kk-KZ"/>
        </w:rPr>
        <w:t>ктестіктің интернет-ресурсында жариялансын.</w:t>
      </w:r>
    </w:p>
    <w:p w:rsidR="00396393" w:rsidRPr="00CD5701" w:rsidRDefault="00306516" w:rsidP="00CD5701">
      <w:pPr>
        <w:pStyle w:val="af0"/>
        <w:tabs>
          <w:tab w:val="left" w:pos="993"/>
        </w:tabs>
        <w:ind w:left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</w:t>
      </w:r>
      <w:r w:rsidR="00717637">
        <w:rPr>
          <w:sz w:val="28"/>
          <w:szCs w:val="28"/>
          <w:lang w:val="kk-KZ"/>
        </w:rPr>
        <w:t>й</w:t>
      </w:r>
      <w:r>
        <w:rPr>
          <w:sz w:val="28"/>
          <w:szCs w:val="28"/>
          <w:lang w:val="kk-KZ"/>
        </w:rPr>
        <w:t>рықтың о</w:t>
      </w:r>
      <w:r w:rsidR="0043771F" w:rsidRPr="00CD5701">
        <w:rPr>
          <w:sz w:val="28"/>
          <w:szCs w:val="28"/>
          <w:lang w:val="kk-KZ"/>
        </w:rPr>
        <w:t xml:space="preserve">сы </w:t>
      </w:r>
      <w:r w:rsidR="00396393" w:rsidRPr="00CD5701">
        <w:rPr>
          <w:sz w:val="28"/>
          <w:szCs w:val="28"/>
          <w:lang w:val="kk-KZ"/>
        </w:rPr>
        <w:t>тармағ</w:t>
      </w:r>
      <w:r>
        <w:rPr>
          <w:sz w:val="28"/>
          <w:szCs w:val="28"/>
          <w:lang w:val="kk-KZ"/>
        </w:rPr>
        <w:t>ын</w:t>
      </w:r>
      <w:r w:rsidR="00396393" w:rsidRPr="00CD5701">
        <w:rPr>
          <w:sz w:val="28"/>
          <w:szCs w:val="28"/>
          <w:lang w:val="kk-KZ"/>
        </w:rPr>
        <w:t xml:space="preserve"> орындау жүйелік әкімшіге жүктелсін.</w:t>
      </w:r>
    </w:p>
    <w:p w:rsidR="00CD5701" w:rsidRPr="00CD5701" w:rsidRDefault="00CD5701" w:rsidP="00CD5701">
      <w:pPr>
        <w:pStyle w:val="af0"/>
        <w:numPr>
          <w:ilvl w:val="0"/>
          <w:numId w:val="19"/>
        </w:numPr>
        <w:jc w:val="both"/>
        <w:rPr>
          <w:sz w:val="28"/>
          <w:szCs w:val="28"/>
          <w:lang w:val="kk-KZ"/>
        </w:rPr>
      </w:pPr>
      <w:r w:rsidRPr="00CD5701">
        <w:rPr>
          <w:sz w:val="28"/>
          <w:szCs w:val="28"/>
          <w:lang w:val="kk-KZ"/>
        </w:rPr>
        <w:t>Осы бұйрықтың орындалуын бақылауды өзіме қалдырамын.</w:t>
      </w:r>
    </w:p>
    <w:p w:rsidR="00396393" w:rsidRDefault="00CD5701" w:rsidP="00396393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</w:t>
      </w:r>
      <w:r w:rsidR="00396393" w:rsidRPr="009E1D52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 </w:t>
      </w:r>
      <w:r w:rsidR="00717637">
        <w:rPr>
          <w:sz w:val="28"/>
          <w:szCs w:val="28"/>
          <w:lang w:val="kk-KZ"/>
        </w:rPr>
        <w:t>Осы бұйрық қол қойылған күн</w:t>
      </w:r>
      <w:r w:rsidR="00396393" w:rsidRPr="009E1D52">
        <w:rPr>
          <w:sz w:val="28"/>
          <w:szCs w:val="28"/>
          <w:lang w:val="kk-KZ"/>
        </w:rPr>
        <w:t>нен бастап</w:t>
      </w:r>
      <w:r w:rsidR="00396393">
        <w:rPr>
          <w:sz w:val="28"/>
          <w:szCs w:val="28"/>
          <w:lang w:val="kk-KZ"/>
        </w:rPr>
        <w:t xml:space="preserve"> </w:t>
      </w:r>
      <w:r w:rsidR="00396393" w:rsidRPr="001F155A">
        <w:rPr>
          <w:sz w:val="28"/>
          <w:szCs w:val="28"/>
          <w:lang w:val="kk-KZ"/>
        </w:rPr>
        <w:t>күшіне енеді</w:t>
      </w:r>
      <w:r w:rsidR="00396393" w:rsidRPr="009E1D52">
        <w:rPr>
          <w:sz w:val="28"/>
          <w:szCs w:val="28"/>
          <w:lang w:val="kk-KZ"/>
        </w:rPr>
        <w:t>.</w:t>
      </w:r>
    </w:p>
    <w:p w:rsidR="00396393" w:rsidRDefault="00396393" w:rsidP="00396393">
      <w:pPr>
        <w:ind w:firstLine="567"/>
        <w:jc w:val="both"/>
        <w:rPr>
          <w:sz w:val="28"/>
          <w:szCs w:val="28"/>
          <w:lang w:val="kk-KZ"/>
        </w:rPr>
      </w:pPr>
    </w:p>
    <w:p w:rsidR="00396393" w:rsidRPr="00C129B5" w:rsidRDefault="00396393" w:rsidP="00396393">
      <w:pPr>
        <w:ind w:firstLine="567"/>
        <w:jc w:val="both"/>
        <w:rPr>
          <w:sz w:val="28"/>
          <w:szCs w:val="28"/>
          <w:lang w:val="kk-KZ"/>
        </w:rPr>
      </w:pPr>
    </w:p>
    <w:p w:rsidR="00396393" w:rsidRPr="00913477" w:rsidRDefault="00396393" w:rsidP="00396393">
      <w:pPr>
        <w:jc w:val="both"/>
        <w:rPr>
          <w:b/>
          <w:sz w:val="28"/>
          <w:szCs w:val="28"/>
          <w:lang w:val="kk-KZ"/>
        </w:rPr>
      </w:pPr>
      <w:r w:rsidRPr="00913477">
        <w:rPr>
          <w:b/>
          <w:sz w:val="28"/>
          <w:szCs w:val="28"/>
          <w:lang w:val="kk-KZ"/>
        </w:rPr>
        <w:t>Бас директор</w:t>
      </w:r>
      <w:r w:rsidRPr="00913477">
        <w:rPr>
          <w:b/>
          <w:sz w:val="28"/>
          <w:szCs w:val="28"/>
          <w:lang w:val="kk-KZ"/>
        </w:rPr>
        <w:tab/>
      </w:r>
      <w:r w:rsidRPr="00913477">
        <w:rPr>
          <w:b/>
          <w:sz w:val="28"/>
          <w:szCs w:val="28"/>
          <w:lang w:val="kk-KZ"/>
        </w:rPr>
        <w:tab/>
      </w:r>
      <w:r w:rsidRPr="00913477">
        <w:rPr>
          <w:b/>
          <w:sz w:val="28"/>
          <w:szCs w:val="28"/>
          <w:lang w:val="kk-KZ"/>
        </w:rPr>
        <w:tab/>
      </w:r>
      <w:r w:rsidRPr="00913477">
        <w:rPr>
          <w:b/>
          <w:sz w:val="28"/>
          <w:szCs w:val="28"/>
          <w:lang w:val="kk-KZ"/>
        </w:rPr>
        <w:tab/>
      </w:r>
      <w:r w:rsidR="001D7F5E">
        <w:rPr>
          <w:b/>
          <w:sz w:val="28"/>
          <w:szCs w:val="28"/>
          <w:lang w:val="kk-KZ"/>
        </w:rPr>
        <w:t>қол қойылды</w:t>
      </w:r>
      <w:bookmarkStart w:id="0" w:name="_GoBack"/>
      <w:bookmarkEnd w:id="0"/>
      <w:r w:rsidRPr="00913477">
        <w:rPr>
          <w:b/>
          <w:sz w:val="28"/>
          <w:szCs w:val="28"/>
          <w:lang w:val="kk-KZ"/>
        </w:rPr>
        <w:tab/>
      </w:r>
      <w:r w:rsidRPr="00913477">
        <w:rPr>
          <w:b/>
          <w:sz w:val="28"/>
          <w:szCs w:val="28"/>
          <w:lang w:val="kk-KZ"/>
        </w:rPr>
        <w:tab/>
      </w:r>
      <w:r>
        <w:rPr>
          <w:b/>
          <w:sz w:val="28"/>
          <w:szCs w:val="28"/>
          <w:lang w:val="kk-KZ"/>
        </w:rPr>
        <w:tab/>
        <w:t xml:space="preserve">   </w:t>
      </w:r>
      <w:r>
        <w:rPr>
          <w:b/>
          <w:sz w:val="28"/>
          <w:szCs w:val="28"/>
          <w:lang w:val="kk-KZ"/>
        </w:rPr>
        <w:tab/>
      </w:r>
      <w:r w:rsidR="008514F8">
        <w:rPr>
          <w:b/>
          <w:sz w:val="28"/>
          <w:szCs w:val="28"/>
          <w:lang w:val="kk-KZ"/>
        </w:rPr>
        <w:t>А. Тоненчук</w:t>
      </w:r>
    </w:p>
    <w:p w:rsidR="00396393" w:rsidRPr="00913477" w:rsidRDefault="00390077" w:rsidP="00390077">
      <w:pPr>
        <w:tabs>
          <w:tab w:val="left" w:pos="636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</w:p>
    <w:p w:rsidR="0007095B" w:rsidRPr="00942072" w:rsidRDefault="0007095B" w:rsidP="0007095B">
      <w:pPr>
        <w:rPr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090921" w:rsidRDefault="00090921" w:rsidP="0007095B">
      <w:pPr>
        <w:jc w:val="both"/>
        <w:rPr>
          <w:b/>
          <w:sz w:val="28"/>
          <w:szCs w:val="28"/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07095B" w:rsidRDefault="0007095B" w:rsidP="0007095B">
      <w:pPr>
        <w:jc w:val="both"/>
        <w:rPr>
          <w:b/>
          <w:sz w:val="28"/>
          <w:szCs w:val="28"/>
          <w:lang w:val="kk-KZ"/>
        </w:rPr>
      </w:pPr>
    </w:p>
    <w:p w:rsidR="00F53FF9" w:rsidRDefault="00F53FF9" w:rsidP="00124DCF">
      <w:pPr>
        <w:spacing w:after="160" w:line="259" w:lineRule="auto"/>
        <w:jc w:val="both"/>
        <w:rPr>
          <w:rFonts w:cs="Arial"/>
          <w:sz w:val="28"/>
          <w:szCs w:val="28"/>
          <w:lang w:val="kk-KZ"/>
        </w:rPr>
      </w:pPr>
    </w:p>
    <w:p w:rsidR="00396393" w:rsidRPr="009E1D52" w:rsidRDefault="00D92220" w:rsidP="00206DBD">
      <w:pPr>
        <w:ind w:left="4955" w:firstLine="709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«Қазқұрылысжүйесі»</w:t>
      </w:r>
      <w:r w:rsidR="00396393" w:rsidRPr="009E1D52">
        <w:rPr>
          <w:color w:val="000000"/>
          <w:sz w:val="28"/>
          <w:szCs w:val="28"/>
          <w:lang w:val="kk-KZ"/>
        </w:rPr>
        <w:t xml:space="preserve"> ЖШС </w:t>
      </w:r>
    </w:p>
    <w:p w:rsidR="00396393" w:rsidRPr="00A039CB" w:rsidRDefault="00396393" w:rsidP="00396393">
      <w:pPr>
        <w:ind w:left="4955" w:firstLine="1"/>
        <w:rPr>
          <w:color w:val="000000"/>
          <w:sz w:val="28"/>
          <w:szCs w:val="28"/>
          <w:lang w:val="kk-KZ"/>
        </w:rPr>
      </w:pPr>
      <w:r w:rsidRPr="009E1D52">
        <w:rPr>
          <w:color w:val="000000"/>
          <w:sz w:val="28"/>
          <w:szCs w:val="28"/>
          <w:lang w:val="kk-KZ"/>
        </w:rPr>
        <w:t xml:space="preserve">   </w:t>
      </w:r>
      <w:r w:rsidRPr="009E1D52">
        <w:rPr>
          <w:color w:val="000000"/>
          <w:sz w:val="28"/>
          <w:szCs w:val="28"/>
          <w:lang w:val="kk-KZ"/>
        </w:rPr>
        <w:tab/>
        <w:t xml:space="preserve">бас </w:t>
      </w:r>
      <w:r w:rsidRPr="00A039CB">
        <w:rPr>
          <w:color w:val="000000"/>
          <w:sz w:val="28"/>
          <w:szCs w:val="28"/>
          <w:lang w:val="kk-KZ"/>
        </w:rPr>
        <w:t>директорының</w:t>
      </w:r>
    </w:p>
    <w:p w:rsidR="00396393" w:rsidRPr="00396393" w:rsidRDefault="001C45B1" w:rsidP="001C45B1">
      <w:pPr>
        <w:ind w:left="4955" w:firstLine="709"/>
        <w:rPr>
          <w:color w:val="000000"/>
          <w:sz w:val="28"/>
          <w:szCs w:val="28"/>
          <w:lang w:val="kk-KZ"/>
        </w:rPr>
      </w:pPr>
      <w:r w:rsidRPr="00A039CB">
        <w:rPr>
          <w:color w:val="000000"/>
          <w:sz w:val="28"/>
          <w:szCs w:val="28"/>
          <w:lang w:val="kk-KZ"/>
        </w:rPr>
        <w:t>2024 жыл</w:t>
      </w:r>
      <w:r>
        <w:rPr>
          <w:color w:val="000000"/>
          <w:sz w:val="28"/>
          <w:szCs w:val="28"/>
          <w:lang w:val="kk-KZ"/>
        </w:rPr>
        <w:t>ғы</w:t>
      </w:r>
      <w:r w:rsidRPr="00A039CB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1 қаңтардағы</w:t>
      </w:r>
      <w:r w:rsidR="004C16D6" w:rsidRPr="00A039CB">
        <w:rPr>
          <w:color w:val="000000"/>
          <w:sz w:val="28"/>
          <w:szCs w:val="28"/>
          <w:lang w:val="kk-KZ"/>
        </w:rPr>
        <w:t xml:space="preserve"> </w:t>
      </w:r>
      <w:r w:rsidR="00396393" w:rsidRPr="00A039CB">
        <w:rPr>
          <w:color w:val="000000"/>
          <w:sz w:val="28"/>
          <w:szCs w:val="28"/>
          <w:lang w:val="kk-KZ"/>
        </w:rPr>
        <w:t>№</w:t>
      </w:r>
      <w:r w:rsidR="004C16D6" w:rsidRPr="00A039CB">
        <w:rPr>
          <w:color w:val="000000"/>
          <w:sz w:val="28"/>
          <w:szCs w:val="28"/>
          <w:lang w:val="kk-KZ"/>
        </w:rPr>
        <w:t>04-03/</w:t>
      </w:r>
      <w:r>
        <w:rPr>
          <w:color w:val="000000"/>
          <w:sz w:val="28"/>
          <w:szCs w:val="28"/>
          <w:lang w:val="kk-KZ"/>
        </w:rPr>
        <w:t>1</w:t>
      </w:r>
    </w:p>
    <w:p w:rsidR="00396393" w:rsidRPr="009E1D52" w:rsidRDefault="00396393" w:rsidP="00206DBD">
      <w:pPr>
        <w:ind w:left="4956" w:firstLine="708"/>
        <w:rPr>
          <w:color w:val="000000"/>
          <w:sz w:val="28"/>
          <w:szCs w:val="28"/>
          <w:lang w:val="kk-KZ"/>
        </w:rPr>
      </w:pPr>
      <w:r w:rsidRPr="009E1D52">
        <w:rPr>
          <w:color w:val="000000"/>
          <w:sz w:val="28"/>
          <w:szCs w:val="28"/>
          <w:lang w:val="kk-KZ"/>
        </w:rPr>
        <w:t>бұйрығына қосымша</w:t>
      </w:r>
    </w:p>
    <w:p w:rsidR="00396393" w:rsidRPr="009E1D52" w:rsidRDefault="00396393" w:rsidP="00396393">
      <w:pPr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396393" w:rsidRPr="009E1D52" w:rsidRDefault="00396393" w:rsidP="00396393">
      <w:pPr>
        <w:ind w:firstLine="709"/>
        <w:jc w:val="center"/>
        <w:rPr>
          <w:b/>
          <w:color w:val="000000"/>
          <w:sz w:val="28"/>
          <w:szCs w:val="28"/>
          <w:lang w:val="kk-KZ"/>
        </w:rPr>
      </w:pPr>
    </w:p>
    <w:p w:rsidR="00396393" w:rsidRDefault="00A930B4" w:rsidP="00090921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«Қазқұрылысжүйесі»</w:t>
      </w:r>
      <w:r w:rsidR="00396393" w:rsidRPr="00A332C4">
        <w:rPr>
          <w:b/>
          <w:color w:val="000000"/>
          <w:sz w:val="28"/>
          <w:szCs w:val="28"/>
          <w:lang w:val="kk-KZ"/>
        </w:rPr>
        <w:t xml:space="preserve"> </w:t>
      </w:r>
      <w:r w:rsidR="00090921" w:rsidRPr="00090921">
        <w:rPr>
          <w:b/>
          <w:color w:val="000000"/>
          <w:sz w:val="28"/>
          <w:szCs w:val="28"/>
          <w:lang w:val="kk-KZ"/>
        </w:rPr>
        <w:t>жауапкершілігі шектеулі серіктестігі жүзеге асыратын мемлекеттік сатып алу бойынша әлеуетті өнім берушілердің шағымдарын қарау тәртібі</w:t>
      </w:r>
    </w:p>
    <w:p w:rsidR="00090921" w:rsidRPr="00396393" w:rsidRDefault="00090921" w:rsidP="00090921">
      <w:pPr>
        <w:jc w:val="center"/>
        <w:rPr>
          <w:color w:val="000000"/>
          <w:sz w:val="28"/>
          <w:szCs w:val="28"/>
          <w:lang w:val="kk-KZ"/>
        </w:rPr>
      </w:pPr>
    </w:p>
    <w:p w:rsidR="00396393" w:rsidRDefault="00090921" w:rsidP="00090921">
      <w:pPr>
        <w:pStyle w:val="af0"/>
        <w:numPr>
          <w:ilvl w:val="0"/>
          <w:numId w:val="20"/>
        </w:numPr>
        <w:ind w:left="0" w:firstLine="71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bookmarkStart w:id="1" w:name="z7"/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Осы «Қазқұрылысжүйесі»</w:t>
      </w:r>
      <w:r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жауапкершілігі шектеулі серіктестігі жүзеге асыратын мемлекеттік сатып алу бойынша әлеуетті өнім берушілердің шағымдарын қарау тәртібі (бұдан әрі – Регламент) Қазақстан Республикасының 2024 жы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лғы 1 шілдедегі № 106-VIII ҚРЗ «Мемлекеттік сатып алу туралы»</w:t>
      </w:r>
      <w:r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Заңының 5-бабының 1-тармағында көрсетілген мемлекеттік сатып алуды жүзеге асыру қағидаттарын сақтау мақсатында әзірленді.</w:t>
      </w:r>
    </w:p>
    <w:p w:rsidR="00090921" w:rsidRDefault="00090921" w:rsidP="00491703">
      <w:pPr>
        <w:pStyle w:val="af0"/>
        <w:numPr>
          <w:ilvl w:val="0"/>
          <w:numId w:val="20"/>
        </w:numPr>
        <w:ind w:left="0" w:firstLine="71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>Әлеу</w:t>
      </w:r>
      <w:r w:rsidR="00491703">
        <w:rPr>
          <w:color w:val="000000"/>
          <w:spacing w:val="2"/>
          <w:sz w:val="28"/>
          <w:szCs w:val="28"/>
          <w:shd w:val="clear" w:color="auto" w:fill="FFFFFF"/>
          <w:lang w:val="kk-KZ"/>
        </w:rPr>
        <w:t>етті өнім берушілердің шағымдарын олар келіп түскен және тіркелген</w:t>
      </w:r>
      <w:r w:rsidR="00491703"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, оның ішінде мемлекеттік сатып алу веб-порталы арқылы келіп түсетін және автоматты түрде тіркелетін </w:t>
      </w:r>
      <w:r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>сәттен бастап үш жұмыс күні ішінде</w:t>
      </w:r>
      <w:r w:rsidR="00491703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С</w:t>
      </w:r>
      <w:r w:rsidR="00491703"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>еріктестіктің осындай өтініштерді қарауға жауапты қызметі</w:t>
      </w:r>
      <w:r w:rsidR="00491703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-</w:t>
      </w:r>
      <w:r w:rsidR="00491703"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>сыбайлас жемқорлыққа қарсы комплаенс</w:t>
      </w:r>
      <w:r w:rsidR="00491703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491703"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(бұдан әрі </w:t>
      </w:r>
      <w:r w:rsidR="00491703">
        <w:rPr>
          <w:color w:val="000000"/>
          <w:spacing w:val="2"/>
          <w:sz w:val="28"/>
          <w:szCs w:val="28"/>
          <w:shd w:val="clear" w:color="auto" w:fill="FFFFFF"/>
          <w:lang w:val="kk-KZ"/>
        </w:rPr>
        <w:t>–</w:t>
      </w:r>
      <w:r w:rsidR="00491703"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491703">
        <w:rPr>
          <w:color w:val="000000"/>
          <w:spacing w:val="2"/>
          <w:sz w:val="28"/>
          <w:szCs w:val="28"/>
          <w:shd w:val="clear" w:color="auto" w:fill="FFFFFF"/>
          <w:lang w:val="kk-KZ"/>
        </w:rPr>
        <w:t>СЖҚК</w:t>
      </w:r>
      <w:r w:rsidR="00491703"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) </w:t>
      </w:r>
      <w:r w:rsidRPr="00090921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қарайды.</w:t>
      </w:r>
    </w:p>
    <w:p w:rsidR="00491703" w:rsidRDefault="008E402F" w:rsidP="008E402F">
      <w:pPr>
        <w:pStyle w:val="af0"/>
        <w:numPr>
          <w:ilvl w:val="0"/>
          <w:numId w:val="20"/>
        </w:numPr>
        <w:ind w:left="0" w:firstLine="71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8E402F">
        <w:rPr>
          <w:color w:val="000000"/>
          <w:spacing w:val="2"/>
          <w:sz w:val="28"/>
          <w:szCs w:val="28"/>
          <w:shd w:val="clear" w:color="auto" w:fill="FFFFFF"/>
          <w:lang w:val="kk-KZ"/>
        </w:rPr>
        <w:t>Мемлекеттік сатып алу веб-порталында келіп түсетін ж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әне автоматты түрде тіркелетін м</w:t>
      </w:r>
      <w:r w:rsidRPr="008E402F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емлекеттік сатып алу жөніндегі шағымдар, сондай-ақ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ол шағымдарды қарау нәтижелері С</w:t>
      </w:r>
      <w:r w:rsidRPr="008E402F">
        <w:rPr>
          <w:color w:val="000000"/>
          <w:spacing w:val="2"/>
          <w:sz w:val="28"/>
          <w:szCs w:val="28"/>
          <w:shd w:val="clear" w:color="auto" w:fill="FFFFFF"/>
          <w:lang w:val="kk-KZ"/>
        </w:rPr>
        <w:t>еріктестіктің кіріс және шығыс хат-хабарларының журналында жеке тіркелуге жатпайды.</w:t>
      </w:r>
    </w:p>
    <w:p w:rsidR="00202390" w:rsidRDefault="00202390" w:rsidP="00100D9B">
      <w:pPr>
        <w:pStyle w:val="af0"/>
        <w:numPr>
          <w:ilvl w:val="0"/>
          <w:numId w:val="20"/>
        </w:numPr>
        <w:ind w:left="0" w:firstLine="71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0239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Мемлекеттік сатып алу бойынша әлеуетті өнім берушілердің шағымдарын қарау кезінде </w:t>
      </w:r>
      <w:r w:rsidR="00100D9B">
        <w:rPr>
          <w:color w:val="000000"/>
          <w:spacing w:val="2"/>
          <w:sz w:val="28"/>
          <w:szCs w:val="28"/>
          <w:shd w:val="clear" w:color="auto" w:fill="FFFFFF"/>
          <w:lang w:val="kk-KZ"/>
        </w:rPr>
        <w:t>СЖҚК</w:t>
      </w:r>
      <w:r w:rsidRPr="0020239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заңнама</w:t>
      </w:r>
      <w:r w:rsidR="00100D9B">
        <w:rPr>
          <w:color w:val="000000"/>
          <w:spacing w:val="2"/>
          <w:sz w:val="28"/>
          <w:szCs w:val="28"/>
          <w:shd w:val="clear" w:color="auto" w:fill="FFFFFF"/>
          <w:lang w:val="kk-KZ"/>
        </w:rPr>
        <w:t>лар</w:t>
      </w:r>
      <w:r w:rsidRPr="0020239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да қамтылған талаптарды, қоғамның адамгершілік қағидаттарын, сондай-ақ іскерлік әдеп қағидаларын сақтай отырып, адал, ақылға қонымды және әділ әрекет етуге тиіс. Бұдан басқа, </w:t>
      </w:r>
      <w:r w:rsidR="00100D9B">
        <w:rPr>
          <w:color w:val="000000"/>
          <w:spacing w:val="2"/>
          <w:sz w:val="28"/>
          <w:szCs w:val="28"/>
          <w:shd w:val="clear" w:color="auto" w:fill="FFFFFF"/>
          <w:lang w:val="kk-KZ"/>
        </w:rPr>
        <w:t>СЖҚК</w:t>
      </w:r>
      <w:r w:rsidRPr="0020239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әлеуетті өн</w:t>
      </w:r>
      <w:r w:rsidR="00100D9B">
        <w:rPr>
          <w:color w:val="000000"/>
          <w:spacing w:val="2"/>
          <w:sz w:val="28"/>
          <w:szCs w:val="28"/>
          <w:shd w:val="clear" w:color="auto" w:fill="FFFFFF"/>
          <w:lang w:val="kk-KZ"/>
        </w:rPr>
        <w:t>ім берушілердің шағымы бойынша қаралатын м</w:t>
      </w:r>
      <w:r w:rsidRPr="00202390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емлекеттік сатып алу рәсімдерін, </w:t>
      </w:r>
      <w:r w:rsidR="00173108">
        <w:rPr>
          <w:color w:val="000000"/>
          <w:spacing w:val="2"/>
          <w:sz w:val="28"/>
          <w:szCs w:val="28"/>
          <w:shd w:val="clear" w:color="auto" w:fill="FFFFFF"/>
          <w:lang w:val="kk-KZ"/>
        </w:rPr>
        <w:t>м</w:t>
      </w:r>
      <w:r w:rsidR="00173108" w:rsidRPr="00173108">
        <w:rPr>
          <w:color w:val="000000"/>
          <w:spacing w:val="2"/>
          <w:sz w:val="28"/>
          <w:szCs w:val="28"/>
          <w:shd w:val="clear" w:color="auto" w:fill="FFFFFF"/>
          <w:lang w:val="kk-KZ"/>
        </w:rPr>
        <w:t>емлекеттік сатып алу қорытындыларына әсер еткен немесе әсер етуі мүмкін</w:t>
      </w:r>
      <w:r w:rsidR="00100D9B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м</w:t>
      </w:r>
      <w:r w:rsidRPr="00202390">
        <w:rPr>
          <w:color w:val="000000"/>
          <w:spacing w:val="2"/>
          <w:sz w:val="28"/>
          <w:szCs w:val="28"/>
          <w:shd w:val="clear" w:color="auto" w:fill="FFFFFF"/>
          <w:lang w:val="kk-KZ"/>
        </w:rPr>
        <w:t>емлекеттік сатып алу туралы заңнаманы сақтау мәніне, сондай-ақ сыбайлас же</w:t>
      </w:r>
      <w:r w:rsidR="00100D9B">
        <w:rPr>
          <w:color w:val="000000"/>
          <w:spacing w:val="2"/>
          <w:sz w:val="28"/>
          <w:szCs w:val="28"/>
          <w:shd w:val="clear" w:color="auto" w:fill="FFFFFF"/>
          <w:lang w:val="kk-KZ"/>
        </w:rPr>
        <w:t>мқорлыққа қарсы заңнаманы және С</w:t>
      </w:r>
      <w:r w:rsidRPr="00202390">
        <w:rPr>
          <w:color w:val="000000"/>
          <w:spacing w:val="2"/>
          <w:sz w:val="28"/>
          <w:szCs w:val="28"/>
          <w:shd w:val="clear" w:color="auto" w:fill="FFFFFF"/>
          <w:lang w:val="kk-KZ"/>
        </w:rPr>
        <w:t>еріктестіктің ішкі нормативтік құжаттарын сақтау мәніне жан-жақты қамтуды жүзеге асырады.</w:t>
      </w:r>
    </w:p>
    <w:p w:rsidR="00090921" w:rsidRDefault="004E281D" w:rsidP="004E281D">
      <w:pPr>
        <w:pStyle w:val="af0"/>
        <w:numPr>
          <w:ilvl w:val="0"/>
          <w:numId w:val="20"/>
        </w:numPr>
        <w:ind w:left="0" w:firstLine="71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СЖҚК</w:t>
      </w:r>
      <w:r w:rsidRPr="004E281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шағымды қарағаннан кейін шағымд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ы</w:t>
      </w:r>
      <w:r w:rsidRPr="004E281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қарау нәтижелері туралы анықтаманы және ұсынымдарды әрбір конкурс/аукционға жеке шығарады. Бір конкурсқа/аукционға бірнеше шағым түскен кезде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СЖҚК</w:t>
      </w:r>
      <w:r w:rsidRPr="004E281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әрбір шағым бойынша дәлелдер қамтылатын бір анықтама мен ұсыным шығарады.</w:t>
      </w:r>
    </w:p>
    <w:p w:rsidR="004E281D" w:rsidRDefault="004E281D" w:rsidP="004E281D">
      <w:pPr>
        <w:pStyle w:val="af0"/>
        <w:numPr>
          <w:ilvl w:val="0"/>
          <w:numId w:val="20"/>
        </w:numPr>
        <w:ind w:left="0" w:firstLine="71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СЖҚК</w:t>
      </w:r>
      <w:r w:rsidRPr="004E281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қараған шағымдардың анықтамасын алғаннан және нәтижелерін конкурстық к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омиссиямен талқылағаннан кейін С</w:t>
      </w:r>
      <w:r w:rsidRPr="004E281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еріктестіктің бас директоры (немесе оны алмастыратын тұлға) мемлекеттік сатып алу веб-порталы арқылы </w:t>
      </w:r>
      <w:r w:rsidRPr="004E281D">
        <w:rPr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>шағымды қанағаттандыру немесе қанағаттандыр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мау</w:t>
      </w:r>
      <w:r w:rsidRPr="004E281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туралы тиісті шешім шығарады.</w:t>
      </w:r>
    </w:p>
    <w:p w:rsidR="000F3A92" w:rsidRDefault="004E281D" w:rsidP="000F3A92">
      <w:pPr>
        <w:pStyle w:val="af0"/>
        <w:numPr>
          <w:ilvl w:val="0"/>
          <w:numId w:val="20"/>
        </w:numPr>
        <w:ind w:left="0" w:firstLine="71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4E281D">
        <w:rPr>
          <w:color w:val="000000"/>
          <w:spacing w:val="2"/>
          <w:sz w:val="28"/>
          <w:szCs w:val="28"/>
          <w:shd w:val="clear" w:color="auto" w:fill="FFFFFF"/>
          <w:lang w:val="kk-KZ"/>
        </w:rPr>
        <w:t>Әлеуетті өнім беру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шілер шағымды қарағаннан кейін С</w:t>
      </w:r>
      <w:r w:rsidRPr="004E281D">
        <w:rPr>
          <w:color w:val="000000"/>
          <w:spacing w:val="2"/>
          <w:sz w:val="28"/>
          <w:szCs w:val="28"/>
          <w:shd w:val="clear" w:color="auto" w:fill="FFFFFF"/>
          <w:lang w:val="kk-KZ"/>
        </w:rPr>
        <w:t>еріктестік қабылдаған шешімдерге сот тәртібімен шағымданған жағдайда, шағымды қарау нәтижесі бойынша дәлелдері қабылданған тарап (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СЖҚК</w:t>
      </w:r>
      <w:r w:rsidRPr="004E281D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немесе конкурстық/аукциондық комиссия) сот процесіне қатысады.</w:t>
      </w:r>
    </w:p>
    <w:p w:rsidR="004E281D" w:rsidRDefault="000F3A92" w:rsidP="000F3A92">
      <w:pPr>
        <w:pStyle w:val="af0"/>
        <w:numPr>
          <w:ilvl w:val="0"/>
          <w:numId w:val="20"/>
        </w:numPr>
        <w:ind w:left="0" w:firstLine="71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К</w:t>
      </w:r>
      <w:r w:rsidRPr="000F3A92">
        <w:rPr>
          <w:color w:val="000000"/>
          <w:spacing w:val="2"/>
          <w:sz w:val="28"/>
          <w:szCs w:val="28"/>
          <w:shd w:val="clear" w:color="auto" w:fill="FFFFFF"/>
          <w:lang w:val="kk-KZ"/>
        </w:rPr>
        <w:t>онкурстық/аукциондық комиссияға қатысты әкімшілік, қылмыстық құқық бұзушылық құрамына кіретін немесе тәртіптік жауаптылықты көздейтін</w:t>
      </w:r>
      <w:r w:rsidR="00541DA8" w:rsidRPr="00541DA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541DA8" w:rsidRPr="000F3A92">
        <w:rPr>
          <w:color w:val="000000"/>
          <w:spacing w:val="2"/>
          <w:sz w:val="28"/>
          <w:szCs w:val="28"/>
          <w:shd w:val="clear" w:color="auto" w:fill="FFFFFF"/>
          <w:lang w:val="kk-KZ"/>
        </w:rPr>
        <w:t>бұзушылықтар анықталған жағдайда</w:t>
      </w:r>
      <w:r w:rsidRPr="000F3A92">
        <w:rPr>
          <w:color w:val="000000"/>
          <w:spacing w:val="2"/>
          <w:sz w:val="28"/>
          <w:szCs w:val="28"/>
          <w:shd w:val="clear" w:color="auto" w:fill="FFFFFF"/>
          <w:lang w:val="kk-KZ"/>
        </w:rPr>
        <w:t>, бірақ өтініштерді қарау нәтижелері бойынша сәйкес келтірілген</w:t>
      </w:r>
      <w:r w:rsidR="00541DA8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болса</w:t>
      </w:r>
      <w:r w:rsidRPr="000F3A92">
        <w:rPr>
          <w:color w:val="000000"/>
          <w:spacing w:val="2"/>
          <w:sz w:val="28"/>
          <w:szCs w:val="28"/>
          <w:shd w:val="clear" w:color="auto" w:fill="FFFFFF"/>
          <w:lang w:val="kk-KZ"/>
        </w:rPr>
        <w:t>, мұндай бұзушылықтар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ға жол берілген болып табылмайды</w:t>
      </w:r>
      <w:r w:rsidRPr="000F3A92">
        <w:rPr>
          <w:color w:val="000000"/>
          <w:spacing w:val="2"/>
          <w:sz w:val="28"/>
          <w:szCs w:val="28"/>
          <w:shd w:val="clear" w:color="auto" w:fill="FFFFFF"/>
          <w:lang w:val="kk-KZ"/>
        </w:rPr>
        <w:t>, іс материалдары тиісті уәкілетті органға жіберілмейді, тәртіптік жауаптылық қолданылмайды.</w:t>
      </w:r>
    </w:p>
    <w:p w:rsidR="000F3A92" w:rsidRPr="000F3A92" w:rsidRDefault="000F3A92" w:rsidP="000F3A92">
      <w:pPr>
        <w:pStyle w:val="af0"/>
        <w:numPr>
          <w:ilvl w:val="0"/>
          <w:numId w:val="20"/>
        </w:numPr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Ә</w:t>
      </w:r>
      <w:r w:rsidR="00541DA8">
        <w:rPr>
          <w:color w:val="000000"/>
          <w:spacing w:val="2"/>
          <w:sz w:val="28"/>
          <w:szCs w:val="28"/>
          <w:shd w:val="clear" w:color="auto" w:fill="FFFFFF"/>
          <w:lang w:val="kk-KZ"/>
        </w:rPr>
        <w:t>леуетті өнім беруші С</w:t>
      </w:r>
      <w:r w:rsidRPr="000F3A92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еріктестік қабылдаған шешімдерге шағымданғаннан кейін бұзушылықтарды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с</w:t>
      </w:r>
      <w:r w:rsidRPr="000F3A92">
        <w:rPr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от анықтаған </w:t>
      </w:r>
      <w:r>
        <w:rPr>
          <w:color w:val="000000"/>
          <w:spacing w:val="2"/>
          <w:sz w:val="28"/>
          <w:szCs w:val="28"/>
          <w:shd w:val="clear" w:color="auto" w:fill="FFFFFF"/>
          <w:lang w:val="kk-KZ"/>
        </w:rPr>
        <w:t>болса</w:t>
      </w:r>
      <w:r w:rsidRPr="000F3A92">
        <w:rPr>
          <w:color w:val="000000"/>
          <w:spacing w:val="2"/>
          <w:sz w:val="28"/>
          <w:szCs w:val="28"/>
          <w:shd w:val="clear" w:color="auto" w:fill="FFFFFF"/>
          <w:lang w:val="kk-KZ"/>
        </w:rPr>
        <w:t>, оларға жол берген адамдарға қатысты тәртіптік жауапкершілік соттың жеке ұйғарымы бойынша қолданылады.</w:t>
      </w:r>
    </w:p>
    <w:p w:rsidR="004E281D" w:rsidRPr="004E281D" w:rsidRDefault="004E281D" w:rsidP="004E281D">
      <w:pPr>
        <w:pStyle w:val="af0"/>
        <w:ind w:left="0" w:firstLine="710"/>
        <w:jc w:val="both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</w:p>
    <w:bookmarkEnd w:id="1"/>
    <w:p w:rsidR="004913FE" w:rsidRPr="004913FE" w:rsidRDefault="004913FE" w:rsidP="00FA1DA8">
      <w:pPr>
        <w:ind w:firstLine="709"/>
        <w:jc w:val="center"/>
        <w:rPr>
          <w:rFonts w:cs="Arial"/>
          <w:sz w:val="28"/>
          <w:szCs w:val="28"/>
          <w:lang w:val="kk-KZ"/>
        </w:rPr>
      </w:pPr>
    </w:p>
    <w:sectPr w:rsidR="004913FE" w:rsidRPr="004913FE" w:rsidSect="00124DCF">
      <w:headerReference w:type="first" r:id="rId8"/>
      <w:footerReference w:type="first" r:id="rId9"/>
      <w:pgSz w:w="11906" w:h="16838" w:code="9"/>
      <w:pgMar w:top="1134" w:right="567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1A" w:rsidRDefault="006B0B1A">
      <w:r>
        <w:separator/>
      </w:r>
    </w:p>
  </w:endnote>
  <w:endnote w:type="continuationSeparator" w:id="0">
    <w:p w:rsidR="006B0B1A" w:rsidRDefault="006B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83" w:rsidRPr="00634C69" w:rsidRDefault="009C4D83" w:rsidP="00EE2E65">
    <w:pPr>
      <w:pStyle w:val="a6"/>
      <w:tabs>
        <w:tab w:val="left" w:pos="8790"/>
        <w:tab w:val="right" w:pos="9795"/>
      </w:tabs>
      <w:rPr>
        <w:color w:val="404040" w:themeColor="text1" w:themeTint="BF"/>
        <w:sz w:val="40"/>
        <w:szCs w:val="40"/>
      </w:rPr>
    </w:pPr>
    <w:r>
      <w:rPr>
        <w:color w:val="404040" w:themeColor="text1" w:themeTint="BF"/>
        <w:sz w:val="40"/>
        <w:szCs w:val="40"/>
        <w:lang w:val="kk-KZ"/>
      </w:rPr>
      <w:t>0012</w:t>
    </w:r>
  </w:p>
  <w:p w:rsidR="009C4D83" w:rsidRPr="0084157C" w:rsidRDefault="009C4D83" w:rsidP="008B4A7D">
    <w:pPr>
      <w:pStyle w:val="a6"/>
      <w:jc w:val="right"/>
      <w:rPr>
        <w:color w:val="404040" w:themeColor="text1" w:themeTint="BF"/>
        <w:sz w:val="40"/>
        <w:szCs w:val="40"/>
      </w:rPr>
    </w:pPr>
  </w:p>
  <w:p w:rsidR="009C4D83" w:rsidRDefault="009C4D83" w:rsidP="008B4A7D">
    <w:pPr>
      <w:pStyle w:val="a6"/>
      <w:jc w:val="right"/>
      <w:rPr>
        <w:sz w:val="14"/>
        <w:szCs w:val="14"/>
      </w:rPr>
    </w:pPr>
  </w:p>
  <w:p w:rsidR="009C4D83" w:rsidRDefault="009C4D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1A" w:rsidRDefault="006B0B1A">
      <w:r>
        <w:separator/>
      </w:r>
    </w:p>
  </w:footnote>
  <w:footnote w:type="continuationSeparator" w:id="0">
    <w:p w:rsidR="006B0B1A" w:rsidRDefault="006B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2" w:type="dxa"/>
      <w:tblLook w:val="01E0" w:firstRow="1" w:lastRow="1" w:firstColumn="1" w:lastColumn="1" w:noHBand="0" w:noVBand="0"/>
    </w:tblPr>
    <w:tblGrid>
      <w:gridCol w:w="4175"/>
      <w:gridCol w:w="1585"/>
      <w:gridCol w:w="4500"/>
    </w:tblGrid>
    <w:tr w:rsidR="009C4D83" w:rsidRPr="00237FFD">
      <w:trPr>
        <w:trHeight w:val="1521"/>
      </w:trPr>
      <w:tc>
        <w:tcPr>
          <w:tcW w:w="4175" w:type="dxa"/>
        </w:tcPr>
        <w:p w:rsidR="009C4D83" w:rsidRPr="00237FFD" w:rsidRDefault="009C4D83" w:rsidP="000257FB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b/>
              <w:bCs/>
              <w:noProof/>
              <w:color w:val="548DD4" w:themeColor="text2" w:themeTint="99"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-93345</wp:posOffset>
                </wp:positionV>
                <wp:extent cx="1073150" cy="1028700"/>
                <wp:effectExtent l="19050" t="0" r="0" b="0"/>
                <wp:wrapNone/>
                <wp:docPr id="1" name="Рисунок 0" descr="777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77 (1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150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37FFD">
            <w:rPr>
              <w:color w:val="548DD4" w:themeColor="text2" w:themeTint="99"/>
              <w:sz w:val="22"/>
              <w:szCs w:val="22"/>
              <w:lang w:val="kk-KZ"/>
            </w:rPr>
            <w:t>«ҚАЗҚҰРЫЛЫСЖҮЙЕСІ»</w:t>
          </w:r>
        </w:p>
        <w:p w:rsidR="009C4D83" w:rsidRPr="00237FFD" w:rsidRDefault="009C4D83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>
            <w:rPr>
              <w:color w:val="548DD4" w:themeColor="text2" w:themeTint="99"/>
              <w:sz w:val="22"/>
              <w:szCs w:val="22"/>
              <w:lang w:val="kk-KZ"/>
            </w:rPr>
            <w:t>ЖАУАПКЕРШІЛІГІ ШЕКТЕУЛІ СЕРІКТЕСТІГІ</w:t>
          </w:r>
        </w:p>
        <w:p w:rsidR="009C4D83" w:rsidRDefault="009C4D83" w:rsidP="00D05B39">
          <w:pPr>
            <w:jc w:val="center"/>
            <w:rPr>
              <w:b/>
              <w:bCs/>
              <w:color w:val="548DD4" w:themeColor="text2" w:themeTint="99"/>
              <w:sz w:val="22"/>
              <w:szCs w:val="22"/>
              <w:lang w:val="kk-KZ"/>
            </w:rPr>
          </w:pPr>
        </w:p>
        <w:p w:rsidR="009C4D83" w:rsidRPr="0085547D" w:rsidRDefault="009C4D83" w:rsidP="00D05B39">
          <w:pPr>
            <w:jc w:val="center"/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</w:pPr>
          <w:r>
            <w:rPr>
              <w:noProof/>
              <w:color w:val="548DD4" w:themeColor="text2" w:themeTint="99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36368106" wp14:editId="6400A4A9">
                    <wp:simplePos x="0" y="0"/>
                    <wp:positionH relativeFrom="column">
                      <wp:posOffset>4446</wp:posOffset>
                    </wp:positionH>
                    <wp:positionV relativeFrom="page">
                      <wp:posOffset>972820</wp:posOffset>
                    </wp:positionV>
                    <wp:extent cx="6475095" cy="0"/>
                    <wp:effectExtent l="0" t="0" r="1905" b="0"/>
                    <wp:wrapNone/>
                    <wp:docPr id="9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750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15A8BF" id="Line 2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.35pt,76.6pt" to="510.2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" strokecolor="#00b0f0" strokeweight="1.25pt">
                    <w10:wrap anchory="page"/>
                  </v:line>
                </w:pict>
              </mc:Fallback>
            </mc:AlternateContent>
          </w:r>
          <w:r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БҰЙ</w:t>
          </w:r>
          <w:r w:rsidRPr="0085547D"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РЫҚ</w:t>
          </w:r>
        </w:p>
      </w:tc>
      <w:tc>
        <w:tcPr>
          <w:tcW w:w="1585" w:type="dxa"/>
        </w:tcPr>
        <w:p w:rsidR="009C4D83" w:rsidRPr="00237FFD" w:rsidRDefault="009C4D83" w:rsidP="000E5D70">
          <w:pPr>
            <w:rPr>
              <w:color w:val="548DD4" w:themeColor="text2" w:themeTint="99"/>
              <w:sz w:val="22"/>
              <w:szCs w:val="22"/>
              <w:lang w:val="kk-KZ"/>
            </w:rPr>
          </w:pPr>
        </w:p>
      </w:tc>
      <w:tc>
        <w:tcPr>
          <w:tcW w:w="4500" w:type="dxa"/>
        </w:tcPr>
        <w:p w:rsidR="009C4D83" w:rsidRPr="00237FFD" w:rsidRDefault="009C4D83" w:rsidP="00D05B39">
          <w:pPr>
            <w:tabs>
              <w:tab w:val="center" w:pos="2142"/>
            </w:tabs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>
            <w:rPr>
              <w:color w:val="548DD4" w:themeColor="text2" w:themeTint="99"/>
              <w:sz w:val="22"/>
              <w:szCs w:val="22"/>
              <w:lang w:val="kk-KZ"/>
            </w:rPr>
            <w:t>ТОВАРИЩЕСТВО С ОГРАНИЧЕННОЙ                                                                  ОТВЕТСТВЕННОСТЬЮ</w:t>
          </w:r>
        </w:p>
        <w:p w:rsidR="009C4D83" w:rsidRDefault="009C4D83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  <w:r w:rsidRPr="00237FFD">
            <w:rPr>
              <w:color w:val="548DD4" w:themeColor="text2" w:themeTint="99"/>
              <w:sz w:val="22"/>
              <w:szCs w:val="22"/>
              <w:lang w:val="kk-KZ"/>
            </w:rPr>
            <w:t>«КАЗСТРОЙСИСТЕМА»</w:t>
          </w:r>
        </w:p>
        <w:p w:rsidR="009C4D83" w:rsidRDefault="009C4D83" w:rsidP="00D05B39">
          <w:pPr>
            <w:jc w:val="center"/>
            <w:rPr>
              <w:color w:val="548DD4" w:themeColor="text2" w:themeTint="99"/>
              <w:sz w:val="22"/>
              <w:szCs w:val="22"/>
              <w:lang w:val="kk-KZ"/>
            </w:rPr>
          </w:pPr>
        </w:p>
        <w:p w:rsidR="009C4D83" w:rsidRPr="0085547D" w:rsidRDefault="009C4D83" w:rsidP="00D05B39">
          <w:pPr>
            <w:jc w:val="center"/>
            <w:rPr>
              <w:color w:val="548DD4" w:themeColor="text2" w:themeTint="99"/>
              <w:sz w:val="24"/>
              <w:szCs w:val="24"/>
              <w:lang w:val="kk-KZ"/>
            </w:rPr>
          </w:pPr>
          <w:r w:rsidRPr="0085547D">
            <w:rPr>
              <w:b/>
              <w:bCs/>
              <w:color w:val="548DD4" w:themeColor="text2" w:themeTint="99"/>
              <w:sz w:val="24"/>
              <w:szCs w:val="24"/>
              <w:lang w:val="kk-KZ"/>
            </w:rPr>
            <w:t>ПРИКАЗ</w:t>
          </w:r>
        </w:p>
      </w:tc>
    </w:tr>
  </w:tbl>
  <w:p w:rsidR="009C4D83" w:rsidRPr="00237FFD" w:rsidRDefault="009C4D83" w:rsidP="000257FB">
    <w:pPr>
      <w:pStyle w:val="a4"/>
      <w:tabs>
        <w:tab w:val="clear" w:pos="4677"/>
        <w:tab w:val="clear" w:pos="9355"/>
        <w:tab w:val="left" w:pos="7240"/>
        <w:tab w:val="left" w:pos="7460"/>
      </w:tabs>
      <w:rPr>
        <w:color w:val="548DD4" w:themeColor="text2" w:themeTint="99"/>
        <w:lang w:val="kk-KZ"/>
      </w:rPr>
    </w:pPr>
    <w:r>
      <w:rPr>
        <w:color w:val="548DD4" w:themeColor="text2" w:themeTint="99"/>
        <w:lang w:val="kk-KZ"/>
      </w:rPr>
      <w:t xml:space="preserve">                 </w:t>
    </w:r>
    <w:r w:rsidRPr="00237FFD">
      <w:rPr>
        <w:color w:val="548DD4" w:themeColor="text2" w:themeTint="99"/>
      </w:rPr>
      <w:t xml:space="preserve">   </w:t>
    </w:r>
    <w:r w:rsidRPr="00237FFD">
      <w:rPr>
        <w:color w:val="548DD4" w:themeColor="text2" w:themeTint="99"/>
        <w:lang w:val="kk-KZ"/>
      </w:rPr>
      <w:t xml:space="preserve">      </w:t>
    </w:r>
    <w:r w:rsidRPr="00237FFD">
      <w:rPr>
        <w:color w:val="548DD4" w:themeColor="text2" w:themeTint="99"/>
      </w:rPr>
      <w:t xml:space="preserve">                </w:t>
    </w:r>
    <w:r w:rsidRPr="00237FFD">
      <w:rPr>
        <w:color w:val="548DD4" w:themeColor="text2" w:themeTint="99"/>
        <w:lang w:val="kk-KZ"/>
      </w:rPr>
      <w:t xml:space="preserve">                                              </w:t>
    </w:r>
    <w:r w:rsidRPr="00237FFD">
      <w:rPr>
        <w:color w:val="548DD4" w:themeColor="text2" w:themeTint="99"/>
      </w:rPr>
      <w:t xml:space="preserve"> </w:t>
    </w:r>
  </w:p>
  <w:p w:rsidR="009C4D83" w:rsidRDefault="009C4D83" w:rsidP="0085547D">
    <w:pPr>
      <w:pStyle w:val="a4"/>
      <w:tabs>
        <w:tab w:val="clear" w:pos="4677"/>
        <w:tab w:val="clear" w:pos="9355"/>
        <w:tab w:val="left" w:pos="7240"/>
        <w:tab w:val="left" w:pos="7460"/>
      </w:tabs>
      <w:rPr>
        <w:color w:val="548DD4" w:themeColor="text2" w:themeTint="99"/>
        <w:lang w:val="kk-KZ"/>
      </w:rPr>
    </w:pPr>
    <w:r>
      <w:rPr>
        <w:color w:val="548DD4" w:themeColor="text2" w:themeTint="99"/>
        <w:lang w:val="kk-KZ"/>
      </w:rPr>
      <w:t xml:space="preserve">                          Астана</w:t>
    </w:r>
    <w:r w:rsidRPr="00237FFD">
      <w:rPr>
        <w:color w:val="548DD4" w:themeColor="text2" w:themeTint="99"/>
      </w:rPr>
      <w:t xml:space="preserve"> </w:t>
    </w:r>
    <w:r w:rsidRPr="00237FFD">
      <w:rPr>
        <w:color w:val="548DD4" w:themeColor="text2" w:themeTint="99"/>
        <w:lang w:val="kk-KZ"/>
      </w:rPr>
      <w:t>қаласы</w:t>
    </w:r>
    <w:r>
      <w:rPr>
        <w:color w:val="548DD4" w:themeColor="text2" w:themeTint="99"/>
        <w:lang w:val="kk-KZ"/>
      </w:rPr>
      <w:tab/>
      <w:t xml:space="preserve"> город Астана</w:t>
    </w:r>
    <w:r>
      <w:rPr>
        <w:color w:val="548DD4" w:themeColor="text2" w:themeTint="99"/>
        <w:lang w:val="kk-KZ"/>
      </w:rPr>
      <w:tab/>
    </w:r>
  </w:p>
  <w:p w:rsidR="009C4D83" w:rsidRPr="0085547D" w:rsidRDefault="009C4D83" w:rsidP="0085547D">
    <w:pPr>
      <w:pStyle w:val="a4"/>
      <w:tabs>
        <w:tab w:val="clear" w:pos="4677"/>
        <w:tab w:val="clear" w:pos="9355"/>
        <w:tab w:val="left" w:pos="7240"/>
        <w:tab w:val="left" w:pos="7460"/>
      </w:tabs>
      <w:rPr>
        <w:color w:val="548DD4" w:themeColor="text2" w:themeTint="99"/>
        <w:lang w:val="kk-KZ"/>
      </w:rPr>
    </w:pPr>
  </w:p>
  <w:p w:rsidR="009C4D83" w:rsidRPr="009A549A" w:rsidRDefault="009C4D83" w:rsidP="008B4A7D">
    <w:pPr>
      <w:rPr>
        <w:color w:val="548DD4" w:themeColor="text2" w:themeTint="99"/>
      </w:rPr>
    </w:pPr>
    <w:r w:rsidRPr="00237FFD">
      <w:rPr>
        <w:color w:val="548DD4" w:themeColor="text2" w:themeTint="99"/>
        <w:lang w:val="kk-KZ"/>
      </w:rPr>
      <w:t xml:space="preserve">     </w:t>
    </w:r>
    <w:r w:rsidRPr="00237FFD">
      <w:rPr>
        <w:color w:val="548DD4" w:themeColor="text2" w:themeTint="99"/>
        <w:sz w:val="22"/>
        <w:szCs w:val="22"/>
        <w:lang w:val="kk-KZ"/>
      </w:rPr>
      <w:t>20</w:t>
    </w:r>
    <w:r>
      <w:rPr>
        <w:color w:val="548DD4" w:themeColor="text2" w:themeTint="99"/>
        <w:sz w:val="22"/>
        <w:szCs w:val="22"/>
        <w:lang w:val="kk-KZ"/>
      </w:rPr>
      <w:t>25</w:t>
    </w:r>
    <w:r w:rsidRPr="00237FFD">
      <w:rPr>
        <w:color w:val="548DD4" w:themeColor="text2" w:themeTint="99"/>
        <w:sz w:val="22"/>
        <w:szCs w:val="22"/>
        <w:lang w:val="kk-KZ"/>
      </w:rPr>
      <w:t xml:space="preserve"> ж</w:t>
    </w:r>
    <w:r w:rsidRPr="00237FFD">
      <w:rPr>
        <w:color w:val="548DD4" w:themeColor="text2" w:themeTint="99"/>
        <w:lang w:val="kk-KZ"/>
      </w:rPr>
      <w:t xml:space="preserve">.  </w:t>
    </w:r>
    <w:r w:rsidRPr="0085547D">
      <w:rPr>
        <w:b/>
        <w:color w:val="548DD4" w:themeColor="text2" w:themeTint="99"/>
        <w:lang w:val="kk-KZ"/>
      </w:rPr>
      <w:t>___</w:t>
    </w:r>
    <w:r>
      <w:rPr>
        <w:b/>
        <w:color w:val="548DD4" w:themeColor="text2" w:themeTint="99"/>
        <w:u w:val="single"/>
        <w:lang w:val="kk-KZ"/>
      </w:rPr>
      <w:t>09  қаңтар</w:t>
    </w:r>
    <w:r w:rsidRPr="0085547D">
      <w:rPr>
        <w:b/>
        <w:color w:val="548DD4" w:themeColor="text2" w:themeTint="99"/>
        <w:lang w:val="kk-KZ"/>
      </w:rPr>
      <w:t xml:space="preserve">___________                                                                </w:t>
    </w:r>
    <w:r w:rsidRPr="0085547D">
      <w:rPr>
        <w:b/>
        <w:color w:val="548DD4" w:themeColor="text2" w:themeTint="99"/>
        <w:sz w:val="22"/>
        <w:szCs w:val="22"/>
      </w:rPr>
      <w:t xml:space="preserve">    </w:t>
    </w:r>
    <w:r w:rsidRPr="00237FFD">
      <w:rPr>
        <w:color w:val="548DD4" w:themeColor="text2" w:themeTint="99"/>
        <w:sz w:val="22"/>
        <w:szCs w:val="22"/>
      </w:rPr>
      <w:t>№</w:t>
    </w:r>
    <w:r w:rsidRPr="009A549A">
      <w:rPr>
        <w:color w:val="548DD4" w:themeColor="text2" w:themeTint="99"/>
      </w:rPr>
      <w:t>___</w:t>
    </w:r>
    <w:r>
      <w:rPr>
        <w:color w:val="548DD4" w:themeColor="text2" w:themeTint="99"/>
        <w:u w:val="single"/>
        <w:lang w:val="kk-KZ"/>
      </w:rPr>
      <w:t>04-03/1</w:t>
    </w:r>
    <w:r w:rsidRPr="00237FFD">
      <w:rPr>
        <w:color w:val="548DD4" w:themeColor="text2" w:themeTint="99"/>
      </w:rPr>
      <w:t>_________________</w:t>
    </w:r>
  </w:p>
  <w:p w:rsidR="009C4D83" w:rsidRPr="009A549A" w:rsidRDefault="009C4D83" w:rsidP="002156D2">
    <w:pPr>
      <w:rPr>
        <w:color w:val="00B0F0"/>
      </w:rPr>
    </w:pPr>
    <w:r w:rsidRPr="00E01CC1">
      <w:rPr>
        <w:color w:val="00B0F0"/>
        <w:lang w:val="kk-KZ"/>
      </w:rPr>
      <w:t xml:space="preserve">  </w:t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9A549A">
      <w:rPr>
        <w:color w:val="00B0F0"/>
      </w:rPr>
      <w:tab/>
    </w:r>
    <w:r w:rsidRPr="00E01CC1">
      <w:rPr>
        <w:color w:val="00B0F0"/>
        <w:lang w:val="kk-KZ"/>
      </w:rPr>
      <w:t xml:space="preserve"> </w:t>
    </w:r>
  </w:p>
  <w:p w:rsidR="009C4D83" w:rsidRPr="009A549A" w:rsidRDefault="009C4D83" w:rsidP="002156D2">
    <w:pPr>
      <w:tabs>
        <w:tab w:val="left" w:pos="3540"/>
      </w:tabs>
      <w:rPr>
        <w:color w:val="00B0F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-2286000</wp:posOffset>
              </wp:positionH>
              <wp:positionV relativeFrom="page">
                <wp:posOffset>6483985</wp:posOffset>
              </wp:positionV>
              <wp:extent cx="4229100" cy="342900"/>
              <wp:effectExtent l="0" t="0" r="0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4229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D83" w:rsidRPr="00F55CBD" w:rsidRDefault="009C4D83" w:rsidP="008B4A7D">
                          <w:pPr>
                            <w:jc w:val="center"/>
                            <w:rPr>
                              <w:color w:val="3A7298"/>
                              <w:sz w:val="18"/>
                              <w:szCs w:val="18"/>
                              <w:lang w:val="kk-KZ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-180pt;margin-top:510.55pt;width:333pt;height:27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" filled="f" stroked="f">
              <v:textbox style="layout-flow:vertical;mso-layout-flow-alt:bottom-to-top">
                <w:txbxContent>
                  <w:p w:rsidR="009C4D83" w:rsidRPr="00F55CBD" w:rsidRDefault="009C4D83" w:rsidP="008B4A7D">
                    <w:pPr>
                      <w:jc w:val="center"/>
                      <w:rPr>
                        <w:color w:val="3A7298"/>
                        <w:sz w:val="18"/>
                        <w:szCs w:val="18"/>
                        <w:lang w:val="kk-KZ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 w:rsidRPr="009A549A">
      <w:rPr>
        <w:color w:val="00B0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1143"/>
    <w:multiLevelType w:val="hybridMultilevel"/>
    <w:tmpl w:val="0C58DB0E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14361"/>
    <w:multiLevelType w:val="hybridMultilevel"/>
    <w:tmpl w:val="2BF83CB2"/>
    <w:lvl w:ilvl="0" w:tplc="F8EAB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A61FB4"/>
    <w:multiLevelType w:val="hybridMultilevel"/>
    <w:tmpl w:val="6CA8E2F0"/>
    <w:lvl w:ilvl="0" w:tplc="0419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5B84"/>
    <w:multiLevelType w:val="hybridMultilevel"/>
    <w:tmpl w:val="29F290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1E3F9E"/>
    <w:multiLevelType w:val="hybridMultilevel"/>
    <w:tmpl w:val="E752FC70"/>
    <w:lvl w:ilvl="0" w:tplc="BAFCC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A25C73"/>
    <w:multiLevelType w:val="hybridMultilevel"/>
    <w:tmpl w:val="F902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25391"/>
    <w:multiLevelType w:val="hybridMultilevel"/>
    <w:tmpl w:val="33BAC5CE"/>
    <w:lvl w:ilvl="0" w:tplc="E766DD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2D8C0CA6"/>
    <w:multiLevelType w:val="hybridMultilevel"/>
    <w:tmpl w:val="D374BDEA"/>
    <w:lvl w:ilvl="0" w:tplc="696A8B9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32092D98"/>
    <w:multiLevelType w:val="hybridMultilevel"/>
    <w:tmpl w:val="45B0C02A"/>
    <w:lvl w:ilvl="0" w:tplc="72BC34C2">
      <w:start w:val="1"/>
      <w:numFmt w:val="decimal"/>
      <w:lvlText w:val="%1."/>
      <w:lvlJc w:val="left"/>
      <w:pPr>
        <w:ind w:left="141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29133DD"/>
    <w:multiLevelType w:val="hybridMultilevel"/>
    <w:tmpl w:val="5B58D28E"/>
    <w:lvl w:ilvl="0" w:tplc="DA020A6E">
      <w:start w:val="12"/>
      <w:numFmt w:val="decimal"/>
      <w:lvlText w:val="%1."/>
      <w:lvlJc w:val="left"/>
      <w:pPr>
        <w:ind w:left="1085" w:hanging="375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6AE5E4B"/>
    <w:multiLevelType w:val="hybridMultilevel"/>
    <w:tmpl w:val="EBC473CE"/>
    <w:lvl w:ilvl="0" w:tplc="47108F5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3CAE1842"/>
    <w:multiLevelType w:val="hybridMultilevel"/>
    <w:tmpl w:val="AC223EB4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1E642A"/>
    <w:multiLevelType w:val="hybridMultilevel"/>
    <w:tmpl w:val="F1B0A1C2"/>
    <w:lvl w:ilvl="0" w:tplc="B4D60BA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49AA452A"/>
    <w:multiLevelType w:val="hybridMultilevel"/>
    <w:tmpl w:val="13B456BE"/>
    <w:lvl w:ilvl="0" w:tplc="DC5C7714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110A06C0">
      <w:start w:val="1"/>
      <w:numFmt w:val="decimal"/>
      <w:lvlText w:val="%2."/>
      <w:lvlJc w:val="left"/>
      <w:pPr>
        <w:ind w:left="1789" w:hanging="360"/>
      </w:pPr>
      <w:rPr>
        <w:rFonts w:ascii="Calibri" w:hAnsi="Calibri" w:hint="default"/>
        <w:b w:val="0"/>
        <w:color w:val="auto"/>
        <w:sz w:val="26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30C4D31"/>
    <w:multiLevelType w:val="hybridMultilevel"/>
    <w:tmpl w:val="90FEE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1B0450"/>
    <w:multiLevelType w:val="hybridMultilevel"/>
    <w:tmpl w:val="E1808D1C"/>
    <w:lvl w:ilvl="0" w:tplc="B92080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9B24DDC"/>
    <w:multiLevelType w:val="hybridMultilevel"/>
    <w:tmpl w:val="4B78B8E2"/>
    <w:lvl w:ilvl="0" w:tplc="DBE228D2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5ABF0D30"/>
    <w:multiLevelType w:val="hybridMultilevel"/>
    <w:tmpl w:val="5218E3BE"/>
    <w:lvl w:ilvl="0" w:tplc="69AC57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EB050E9"/>
    <w:multiLevelType w:val="hybridMultilevel"/>
    <w:tmpl w:val="0F664012"/>
    <w:lvl w:ilvl="0" w:tplc="48AA3152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6A45"/>
    <w:multiLevelType w:val="hybridMultilevel"/>
    <w:tmpl w:val="466C16C8"/>
    <w:lvl w:ilvl="0" w:tplc="A26A5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932178"/>
    <w:multiLevelType w:val="hybridMultilevel"/>
    <w:tmpl w:val="37BA2402"/>
    <w:lvl w:ilvl="0" w:tplc="0419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0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8"/>
  </w:num>
  <w:num w:numId="12">
    <w:abstractNumId w:val="2"/>
  </w:num>
  <w:num w:numId="13">
    <w:abstractNumId w:val="20"/>
  </w:num>
  <w:num w:numId="14">
    <w:abstractNumId w:val="9"/>
  </w:num>
  <w:num w:numId="15">
    <w:abstractNumId w:val="16"/>
  </w:num>
  <w:num w:numId="16">
    <w:abstractNumId w:val="10"/>
  </w:num>
  <w:num w:numId="17">
    <w:abstractNumId w:val="7"/>
  </w:num>
  <w:num w:numId="18">
    <w:abstractNumId w:val="12"/>
  </w:num>
  <w:num w:numId="19">
    <w:abstractNumId w:val="4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03"/>
    <w:rsid w:val="00001B42"/>
    <w:rsid w:val="00002172"/>
    <w:rsid w:val="00003CCB"/>
    <w:rsid w:val="00005290"/>
    <w:rsid w:val="00005338"/>
    <w:rsid w:val="0000656E"/>
    <w:rsid w:val="00006860"/>
    <w:rsid w:val="000079A6"/>
    <w:rsid w:val="00007C15"/>
    <w:rsid w:val="00010BB2"/>
    <w:rsid w:val="00011297"/>
    <w:rsid w:val="00011853"/>
    <w:rsid w:val="00013A6D"/>
    <w:rsid w:val="0001499B"/>
    <w:rsid w:val="00015CB6"/>
    <w:rsid w:val="0001652C"/>
    <w:rsid w:val="00017CFE"/>
    <w:rsid w:val="00020241"/>
    <w:rsid w:val="000229BC"/>
    <w:rsid w:val="00024E0E"/>
    <w:rsid w:val="00025663"/>
    <w:rsid w:val="000257FB"/>
    <w:rsid w:val="0002707B"/>
    <w:rsid w:val="00030395"/>
    <w:rsid w:val="00030F99"/>
    <w:rsid w:val="00031A2F"/>
    <w:rsid w:val="00032CF9"/>
    <w:rsid w:val="00033F9D"/>
    <w:rsid w:val="00035183"/>
    <w:rsid w:val="000366F4"/>
    <w:rsid w:val="00042528"/>
    <w:rsid w:val="00042C33"/>
    <w:rsid w:val="00042DB4"/>
    <w:rsid w:val="00046DCF"/>
    <w:rsid w:val="00046EE1"/>
    <w:rsid w:val="00052F21"/>
    <w:rsid w:val="00054AC6"/>
    <w:rsid w:val="00065395"/>
    <w:rsid w:val="000666F2"/>
    <w:rsid w:val="000707F4"/>
    <w:rsid w:val="0007095B"/>
    <w:rsid w:val="00070EFA"/>
    <w:rsid w:val="00071243"/>
    <w:rsid w:val="000714ED"/>
    <w:rsid w:val="00071E38"/>
    <w:rsid w:val="000733F9"/>
    <w:rsid w:val="00073CBA"/>
    <w:rsid w:val="00074186"/>
    <w:rsid w:val="00080AB2"/>
    <w:rsid w:val="00080F4F"/>
    <w:rsid w:val="00082668"/>
    <w:rsid w:val="0008310D"/>
    <w:rsid w:val="0008608A"/>
    <w:rsid w:val="00087B6A"/>
    <w:rsid w:val="00090921"/>
    <w:rsid w:val="000910F1"/>
    <w:rsid w:val="00094BC4"/>
    <w:rsid w:val="000A0FCE"/>
    <w:rsid w:val="000A1FF1"/>
    <w:rsid w:val="000A46C0"/>
    <w:rsid w:val="000A707C"/>
    <w:rsid w:val="000B06A5"/>
    <w:rsid w:val="000B25DF"/>
    <w:rsid w:val="000B64B4"/>
    <w:rsid w:val="000B6E0C"/>
    <w:rsid w:val="000C0479"/>
    <w:rsid w:val="000C11E5"/>
    <w:rsid w:val="000C1CA4"/>
    <w:rsid w:val="000C2499"/>
    <w:rsid w:val="000C28E5"/>
    <w:rsid w:val="000C3288"/>
    <w:rsid w:val="000C5A1D"/>
    <w:rsid w:val="000C79A8"/>
    <w:rsid w:val="000D0FA8"/>
    <w:rsid w:val="000D2C2D"/>
    <w:rsid w:val="000D319C"/>
    <w:rsid w:val="000D3A85"/>
    <w:rsid w:val="000D4A27"/>
    <w:rsid w:val="000E0D61"/>
    <w:rsid w:val="000E1627"/>
    <w:rsid w:val="000E4422"/>
    <w:rsid w:val="000E5D70"/>
    <w:rsid w:val="000F003D"/>
    <w:rsid w:val="000F2289"/>
    <w:rsid w:val="000F2F27"/>
    <w:rsid w:val="000F3A92"/>
    <w:rsid w:val="000F3AFF"/>
    <w:rsid w:val="000F42BD"/>
    <w:rsid w:val="000F5278"/>
    <w:rsid w:val="000F6F1F"/>
    <w:rsid w:val="000F7738"/>
    <w:rsid w:val="00100660"/>
    <w:rsid w:val="00100D9B"/>
    <w:rsid w:val="001016E7"/>
    <w:rsid w:val="0010410A"/>
    <w:rsid w:val="0010484D"/>
    <w:rsid w:val="00105081"/>
    <w:rsid w:val="00105ADC"/>
    <w:rsid w:val="00111E31"/>
    <w:rsid w:val="00113068"/>
    <w:rsid w:val="0011378D"/>
    <w:rsid w:val="001146BE"/>
    <w:rsid w:val="00115793"/>
    <w:rsid w:val="001221DB"/>
    <w:rsid w:val="001247D0"/>
    <w:rsid w:val="00124DCF"/>
    <w:rsid w:val="00124F5E"/>
    <w:rsid w:val="00126F63"/>
    <w:rsid w:val="00134904"/>
    <w:rsid w:val="00135CFE"/>
    <w:rsid w:val="001374AA"/>
    <w:rsid w:val="0014026B"/>
    <w:rsid w:val="0014237D"/>
    <w:rsid w:val="00144B2B"/>
    <w:rsid w:val="00153678"/>
    <w:rsid w:val="00154451"/>
    <w:rsid w:val="0015480E"/>
    <w:rsid w:val="00160406"/>
    <w:rsid w:val="00160F3D"/>
    <w:rsid w:val="00164A7C"/>
    <w:rsid w:val="0017055C"/>
    <w:rsid w:val="00173108"/>
    <w:rsid w:val="00173B6A"/>
    <w:rsid w:val="001828A1"/>
    <w:rsid w:val="001855A8"/>
    <w:rsid w:val="0018760E"/>
    <w:rsid w:val="001903D7"/>
    <w:rsid w:val="00190F71"/>
    <w:rsid w:val="0019102B"/>
    <w:rsid w:val="00194525"/>
    <w:rsid w:val="0019524B"/>
    <w:rsid w:val="00196660"/>
    <w:rsid w:val="001976C8"/>
    <w:rsid w:val="001A0159"/>
    <w:rsid w:val="001A02DE"/>
    <w:rsid w:val="001A0CED"/>
    <w:rsid w:val="001A152D"/>
    <w:rsid w:val="001A547D"/>
    <w:rsid w:val="001B2BD2"/>
    <w:rsid w:val="001C09CA"/>
    <w:rsid w:val="001C45B1"/>
    <w:rsid w:val="001C68C1"/>
    <w:rsid w:val="001D2C82"/>
    <w:rsid w:val="001D5A59"/>
    <w:rsid w:val="001D72D5"/>
    <w:rsid w:val="001D7A5A"/>
    <w:rsid w:val="001D7F5E"/>
    <w:rsid w:val="001E0B19"/>
    <w:rsid w:val="001E2FDF"/>
    <w:rsid w:val="001E581F"/>
    <w:rsid w:val="001E684C"/>
    <w:rsid w:val="001E6EA0"/>
    <w:rsid w:val="001F4D18"/>
    <w:rsid w:val="001F5F63"/>
    <w:rsid w:val="001F772D"/>
    <w:rsid w:val="00202390"/>
    <w:rsid w:val="002028E9"/>
    <w:rsid w:val="00206DBD"/>
    <w:rsid w:val="00207475"/>
    <w:rsid w:val="00207773"/>
    <w:rsid w:val="0021041A"/>
    <w:rsid w:val="00210A85"/>
    <w:rsid w:val="00211A8E"/>
    <w:rsid w:val="002135AC"/>
    <w:rsid w:val="002156D2"/>
    <w:rsid w:val="00215970"/>
    <w:rsid w:val="002216D4"/>
    <w:rsid w:val="00224DA4"/>
    <w:rsid w:val="00225A96"/>
    <w:rsid w:val="00227FEF"/>
    <w:rsid w:val="002326D9"/>
    <w:rsid w:val="00233C60"/>
    <w:rsid w:val="00233D26"/>
    <w:rsid w:val="00234BFD"/>
    <w:rsid w:val="00235FC6"/>
    <w:rsid w:val="00237FFD"/>
    <w:rsid w:val="00241A3A"/>
    <w:rsid w:val="0025059B"/>
    <w:rsid w:val="00251002"/>
    <w:rsid w:val="00254920"/>
    <w:rsid w:val="00255EFD"/>
    <w:rsid w:val="002614D1"/>
    <w:rsid w:val="002627E0"/>
    <w:rsid w:val="00262DF1"/>
    <w:rsid w:val="00262F4E"/>
    <w:rsid w:val="0026301A"/>
    <w:rsid w:val="0026384F"/>
    <w:rsid w:val="00281115"/>
    <w:rsid w:val="0028130F"/>
    <w:rsid w:val="002836F9"/>
    <w:rsid w:val="00286661"/>
    <w:rsid w:val="00286FBD"/>
    <w:rsid w:val="00290096"/>
    <w:rsid w:val="00291870"/>
    <w:rsid w:val="002930CB"/>
    <w:rsid w:val="00294D11"/>
    <w:rsid w:val="002957F7"/>
    <w:rsid w:val="002A3B08"/>
    <w:rsid w:val="002A3D76"/>
    <w:rsid w:val="002B0A2F"/>
    <w:rsid w:val="002B15EF"/>
    <w:rsid w:val="002B2011"/>
    <w:rsid w:val="002B2332"/>
    <w:rsid w:val="002B3A02"/>
    <w:rsid w:val="002B5A1A"/>
    <w:rsid w:val="002C250E"/>
    <w:rsid w:val="002C2FBB"/>
    <w:rsid w:val="002C6C88"/>
    <w:rsid w:val="002D3069"/>
    <w:rsid w:val="002D7323"/>
    <w:rsid w:val="002D7637"/>
    <w:rsid w:val="002E40DC"/>
    <w:rsid w:val="002E5954"/>
    <w:rsid w:val="002E65B6"/>
    <w:rsid w:val="002E728B"/>
    <w:rsid w:val="002E795F"/>
    <w:rsid w:val="002F1F82"/>
    <w:rsid w:val="002F2784"/>
    <w:rsid w:val="002F5A09"/>
    <w:rsid w:val="00302C2E"/>
    <w:rsid w:val="003045AA"/>
    <w:rsid w:val="00304C69"/>
    <w:rsid w:val="00305FA1"/>
    <w:rsid w:val="00306516"/>
    <w:rsid w:val="00306F48"/>
    <w:rsid w:val="00310EA0"/>
    <w:rsid w:val="003110B4"/>
    <w:rsid w:val="00311B7C"/>
    <w:rsid w:val="003130CE"/>
    <w:rsid w:val="003132C6"/>
    <w:rsid w:val="00313C01"/>
    <w:rsid w:val="00316FD5"/>
    <w:rsid w:val="00322055"/>
    <w:rsid w:val="00322350"/>
    <w:rsid w:val="00326E63"/>
    <w:rsid w:val="0033018F"/>
    <w:rsid w:val="00330326"/>
    <w:rsid w:val="00330500"/>
    <w:rsid w:val="00331E3C"/>
    <w:rsid w:val="00332DD4"/>
    <w:rsid w:val="00334EF7"/>
    <w:rsid w:val="00344A66"/>
    <w:rsid w:val="00345DE3"/>
    <w:rsid w:val="00346169"/>
    <w:rsid w:val="00346589"/>
    <w:rsid w:val="00346B39"/>
    <w:rsid w:val="00351818"/>
    <w:rsid w:val="003521A2"/>
    <w:rsid w:val="003534A8"/>
    <w:rsid w:val="00353A9D"/>
    <w:rsid w:val="0035536F"/>
    <w:rsid w:val="00357524"/>
    <w:rsid w:val="003630F3"/>
    <w:rsid w:val="0036469D"/>
    <w:rsid w:val="003670B7"/>
    <w:rsid w:val="003714C0"/>
    <w:rsid w:val="003751B9"/>
    <w:rsid w:val="003752A8"/>
    <w:rsid w:val="0037757C"/>
    <w:rsid w:val="00377CAC"/>
    <w:rsid w:val="003809E7"/>
    <w:rsid w:val="00380A67"/>
    <w:rsid w:val="003836F9"/>
    <w:rsid w:val="0038370C"/>
    <w:rsid w:val="00384285"/>
    <w:rsid w:val="00385186"/>
    <w:rsid w:val="00387151"/>
    <w:rsid w:val="00387EC7"/>
    <w:rsid w:val="00390077"/>
    <w:rsid w:val="00390226"/>
    <w:rsid w:val="00392765"/>
    <w:rsid w:val="00393EAE"/>
    <w:rsid w:val="00395C49"/>
    <w:rsid w:val="00395F9F"/>
    <w:rsid w:val="00396393"/>
    <w:rsid w:val="003969E7"/>
    <w:rsid w:val="003970DF"/>
    <w:rsid w:val="003A08F9"/>
    <w:rsid w:val="003A109C"/>
    <w:rsid w:val="003A1BCD"/>
    <w:rsid w:val="003A3D78"/>
    <w:rsid w:val="003A44BE"/>
    <w:rsid w:val="003A6DFC"/>
    <w:rsid w:val="003B063B"/>
    <w:rsid w:val="003B54A7"/>
    <w:rsid w:val="003B590E"/>
    <w:rsid w:val="003B601F"/>
    <w:rsid w:val="003B7DC9"/>
    <w:rsid w:val="003C3E45"/>
    <w:rsid w:val="003D3DEC"/>
    <w:rsid w:val="003D4F81"/>
    <w:rsid w:val="003D7CAB"/>
    <w:rsid w:val="003E3D42"/>
    <w:rsid w:val="003E6D23"/>
    <w:rsid w:val="003E7B93"/>
    <w:rsid w:val="003F222C"/>
    <w:rsid w:val="003F3BA0"/>
    <w:rsid w:val="003F3FC1"/>
    <w:rsid w:val="003F5F9D"/>
    <w:rsid w:val="003F6A74"/>
    <w:rsid w:val="00400399"/>
    <w:rsid w:val="0040285D"/>
    <w:rsid w:val="004033B2"/>
    <w:rsid w:val="00405FBB"/>
    <w:rsid w:val="00406C43"/>
    <w:rsid w:val="0041390B"/>
    <w:rsid w:val="0041451D"/>
    <w:rsid w:val="00420988"/>
    <w:rsid w:val="004234B0"/>
    <w:rsid w:val="00423731"/>
    <w:rsid w:val="00423CB6"/>
    <w:rsid w:val="00430470"/>
    <w:rsid w:val="00430CFB"/>
    <w:rsid w:val="004311BE"/>
    <w:rsid w:val="00431FB6"/>
    <w:rsid w:val="0043245E"/>
    <w:rsid w:val="004362CF"/>
    <w:rsid w:val="0043771F"/>
    <w:rsid w:val="0043775A"/>
    <w:rsid w:val="004419AE"/>
    <w:rsid w:val="00441C53"/>
    <w:rsid w:val="00453BD0"/>
    <w:rsid w:val="004541E2"/>
    <w:rsid w:val="00460F8D"/>
    <w:rsid w:val="00461A7A"/>
    <w:rsid w:val="00463937"/>
    <w:rsid w:val="004656F5"/>
    <w:rsid w:val="00471BDB"/>
    <w:rsid w:val="00472A50"/>
    <w:rsid w:val="004751A8"/>
    <w:rsid w:val="00476E55"/>
    <w:rsid w:val="0048023C"/>
    <w:rsid w:val="0048300B"/>
    <w:rsid w:val="00483CB2"/>
    <w:rsid w:val="0048660E"/>
    <w:rsid w:val="00486A3A"/>
    <w:rsid w:val="004913FE"/>
    <w:rsid w:val="00491703"/>
    <w:rsid w:val="00491E4F"/>
    <w:rsid w:val="00492BC4"/>
    <w:rsid w:val="004934FA"/>
    <w:rsid w:val="004935D3"/>
    <w:rsid w:val="004A0252"/>
    <w:rsid w:val="004B16EA"/>
    <w:rsid w:val="004B377A"/>
    <w:rsid w:val="004B6878"/>
    <w:rsid w:val="004B7F1E"/>
    <w:rsid w:val="004C07CE"/>
    <w:rsid w:val="004C16D6"/>
    <w:rsid w:val="004C4E82"/>
    <w:rsid w:val="004C7D88"/>
    <w:rsid w:val="004D13A8"/>
    <w:rsid w:val="004D23E4"/>
    <w:rsid w:val="004D2508"/>
    <w:rsid w:val="004D422E"/>
    <w:rsid w:val="004D4DEE"/>
    <w:rsid w:val="004D58DF"/>
    <w:rsid w:val="004D699C"/>
    <w:rsid w:val="004D6F10"/>
    <w:rsid w:val="004E2204"/>
    <w:rsid w:val="004E281D"/>
    <w:rsid w:val="004E2CC4"/>
    <w:rsid w:val="004E5210"/>
    <w:rsid w:val="004E58B8"/>
    <w:rsid w:val="004E5A9B"/>
    <w:rsid w:val="004F33FA"/>
    <w:rsid w:val="004F3EB3"/>
    <w:rsid w:val="004F4708"/>
    <w:rsid w:val="004F6A16"/>
    <w:rsid w:val="004F6D5B"/>
    <w:rsid w:val="004F7298"/>
    <w:rsid w:val="005001C1"/>
    <w:rsid w:val="0050445C"/>
    <w:rsid w:val="0050464D"/>
    <w:rsid w:val="005063C2"/>
    <w:rsid w:val="00512DCC"/>
    <w:rsid w:val="00514CDD"/>
    <w:rsid w:val="00520563"/>
    <w:rsid w:val="00522A79"/>
    <w:rsid w:val="0052322C"/>
    <w:rsid w:val="00527D7B"/>
    <w:rsid w:val="005312C9"/>
    <w:rsid w:val="005313E4"/>
    <w:rsid w:val="00534103"/>
    <w:rsid w:val="0053486A"/>
    <w:rsid w:val="00534B8A"/>
    <w:rsid w:val="00535329"/>
    <w:rsid w:val="0054128B"/>
    <w:rsid w:val="005413EA"/>
    <w:rsid w:val="00541DA8"/>
    <w:rsid w:val="00552CE9"/>
    <w:rsid w:val="0055796F"/>
    <w:rsid w:val="00557ACF"/>
    <w:rsid w:val="0056161B"/>
    <w:rsid w:val="00561A46"/>
    <w:rsid w:val="005625B5"/>
    <w:rsid w:val="0056674D"/>
    <w:rsid w:val="0057091C"/>
    <w:rsid w:val="0057115B"/>
    <w:rsid w:val="00574F08"/>
    <w:rsid w:val="00575544"/>
    <w:rsid w:val="00580328"/>
    <w:rsid w:val="00580945"/>
    <w:rsid w:val="00580DFD"/>
    <w:rsid w:val="00585182"/>
    <w:rsid w:val="00587711"/>
    <w:rsid w:val="005922AF"/>
    <w:rsid w:val="00593FE1"/>
    <w:rsid w:val="00595766"/>
    <w:rsid w:val="005A5694"/>
    <w:rsid w:val="005A6793"/>
    <w:rsid w:val="005A6CF2"/>
    <w:rsid w:val="005A709E"/>
    <w:rsid w:val="005B2D8D"/>
    <w:rsid w:val="005B3B85"/>
    <w:rsid w:val="005B70F2"/>
    <w:rsid w:val="005C4429"/>
    <w:rsid w:val="005C574C"/>
    <w:rsid w:val="005C7AD4"/>
    <w:rsid w:val="005D0023"/>
    <w:rsid w:val="005D6F55"/>
    <w:rsid w:val="005D7F51"/>
    <w:rsid w:val="005E02C7"/>
    <w:rsid w:val="005E2088"/>
    <w:rsid w:val="005E2525"/>
    <w:rsid w:val="005E2AF9"/>
    <w:rsid w:val="005E3D4F"/>
    <w:rsid w:val="005E41B5"/>
    <w:rsid w:val="005E5DCC"/>
    <w:rsid w:val="005E6890"/>
    <w:rsid w:val="005F470E"/>
    <w:rsid w:val="005F4756"/>
    <w:rsid w:val="005F7E7A"/>
    <w:rsid w:val="00600FCA"/>
    <w:rsid w:val="006020DA"/>
    <w:rsid w:val="006045F1"/>
    <w:rsid w:val="00606081"/>
    <w:rsid w:val="00607FC9"/>
    <w:rsid w:val="00611977"/>
    <w:rsid w:val="00612879"/>
    <w:rsid w:val="00612F63"/>
    <w:rsid w:val="00613D5C"/>
    <w:rsid w:val="00614C87"/>
    <w:rsid w:val="006216A6"/>
    <w:rsid w:val="006229CE"/>
    <w:rsid w:val="00622FFD"/>
    <w:rsid w:val="006234BB"/>
    <w:rsid w:val="00624656"/>
    <w:rsid w:val="00624B7C"/>
    <w:rsid w:val="00626233"/>
    <w:rsid w:val="00626272"/>
    <w:rsid w:val="0062759F"/>
    <w:rsid w:val="00631325"/>
    <w:rsid w:val="00632672"/>
    <w:rsid w:val="00632935"/>
    <w:rsid w:val="00633205"/>
    <w:rsid w:val="006337B8"/>
    <w:rsid w:val="00634C69"/>
    <w:rsid w:val="00636385"/>
    <w:rsid w:val="00640DA5"/>
    <w:rsid w:val="00646A22"/>
    <w:rsid w:val="00653127"/>
    <w:rsid w:val="0065520B"/>
    <w:rsid w:val="006554BD"/>
    <w:rsid w:val="00655A5D"/>
    <w:rsid w:val="00655AD0"/>
    <w:rsid w:val="00656B05"/>
    <w:rsid w:val="0065793D"/>
    <w:rsid w:val="00661034"/>
    <w:rsid w:val="00663A2A"/>
    <w:rsid w:val="0066483E"/>
    <w:rsid w:val="00666263"/>
    <w:rsid w:val="0066688B"/>
    <w:rsid w:val="006669D0"/>
    <w:rsid w:val="00667412"/>
    <w:rsid w:val="00671938"/>
    <w:rsid w:val="00675186"/>
    <w:rsid w:val="00676B5B"/>
    <w:rsid w:val="00676C02"/>
    <w:rsid w:val="0068050A"/>
    <w:rsid w:val="00681373"/>
    <w:rsid w:val="006843ED"/>
    <w:rsid w:val="0068548C"/>
    <w:rsid w:val="00693C6D"/>
    <w:rsid w:val="00693C92"/>
    <w:rsid w:val="00694072"/>
    <w:rsid w:val="006942D5"/>
    <w:rsid w:val="006A1437"/>
    <w:rsid w:val="006A17BA"/>
    <w:rsid w:val="006A2910"/>
    <w:rsid w:val="006A3AE4"/>
    <w:rsid w:val="006A6CB4"/>
    <w:rsid w:val="006A7F27"/>
    <w:rsid w:val="006B042B"/>
    <w:rsid w:val="006B0B1A"/>
    <w:rsid w:val="006B0D7D"/>
    <w:rsid w:val="006B2BD1"/>
    <w:rsid w:val="006B725E"/>
    <w:rsid w:val="006B787B"/>
    <w:rsid w:val="006B7A7B"/>
    <w:rsid w:val="006C355E"/>
    <w:rsid w:val="006C62D4"/>
    <w:rsid w:val="006D4149"/>
    <w:rsid w:val="006D7185"/>
    <w:rsid w:val="006E07C4"/>
    <w:rsid w:val="006E3037"/>
    <w:rsid w:val="006E46AB"/>
    <w:rsid w:val="006E6C24"/>
    <w:rsid w:val="006F0998"/>
    <w:rsid w:val="006F11B2"/>
    <w:rsid w:val="006F32DB"/>
    <w:rsid w:val="006F33DA"/>
    <w:rsid w:val="006F7436"/>
    <w:rsid w:val="00701EF5"/>
    <w:rsid w:val="007023C9"/>
    <w:rsid w:val="007028B2"/>
    <w:rsid w:val="00710D67"/>
    <w:rsid w:val="00712428"/>
    <w:rsid w:val="00712EDA"/>
    <w:rsid w:val="00716937"/>
    <w:rsid w:val="00716EAD"/>
    <w:rsid w:val="00717637"/>
    <w:rsid w:val="00720A4E"/>
    <w:rsid w:val="00721C5F"/>
    <w:rsid w:val="00722670"/>
    <w:rsid w:val="007229AE"/>
    <w:rsid w:val="00723E3B"/>
    <w:rsid w:val="0072489F"/>
    <w:rsid w:val="00734EC6"/>
    <w:rsid w:val="00735891"/>
    <w:rsid w:val="00736AD5"/>
    <w:rsid w:val="0073713A"/>
    <w:rsid w:val="007403F9"/>
    <w:rsid w:val="007426A2"/>
    <w:rsid w:val="007448FD"/>
    <w:rsid w:val="007449B2"/>
    <w:rsid w:val="00745485"/>
    <w:rsid w:val="0075009D"/>
    <w:rsid w:val="007500D8"/>
    <w:rsid w:val="00754A2B"/>
    <w:rsid w:val="00755641"/>
    <w:rsid w:val="00761F34"/>
    <w:rsid w:val="0076212B"/>
    <w:rsid w:val="0076546C"/>
    <w:rsid w:val="00771E86"/>
    <w:rsid w:val="00772E5E"/>
    <w:rsid w:val="007732BF"/>
    <w:rsid w:val="00777601"/>
    <w:rsid w:val="007812F8"/>
    <w:rsid w:val="00784CB5"/>
    <w:rsid w:val="00785F5D"/>
    <w:rsid w:val="007A079D"/>
    <w:rsid w:val="007A31D0"/>
    <w:rsid w:val="007A4937"/>
    <w:rsid w:val="007A6FBC"/>
    <w:rsid w:val="007B29A0"/>
    <w:rsid w:val="007B2D1C"/>
    <w:rsid w:val="007C04C8"/>
    <w:rsid w:val="007C2E0D"/>
    <w:rsid w:val="007C3CC9"/>
    <w:rsid w:val="007C61B5"/>
    <w:rsid w:val="007D00B9"/>
    <w:rsid w:val="007D4365"/>
    <w:rsid w:val="007E1223"/>
    <w:rsid w:val="007E37B2"/>
    <w:rsid w:val="007E49B2"/>
    <w:rsid w:val="007F0EAE"/>
    <w:rsid w:val="007F7A58"/>
    <w:rsid w:val="00800193"/>
    <w:rsid w:val="008017BF"/>
    <w:rsid w:val="00801C39"/>
    <w:rsid w:val="00802CD7"/>
    <w:rsid w:val="0080401A"/>
    <w:rsid w:val="00805013"/>
    <w:rsid w:val="00810098"/>
    <w:rsid w:val="00810ED3"/>
    <w:rsid w:val="008134D5"/>
    <w:rsid w:val="008145D4"/>
    <w:rsid w:val="00816912"/>
    <w:rsid w:val="0081708C"/>
    <w:rsid w:val="00817BB7"/>
    <w:rsid w:val="00820D78"/>
    <w:rsid w:val="00823C39"/>
    <w:rsid w:val="008246F8"/>
    <w:rsid w:val="00826CBF"/>
    <w:rsid w:val="00827753"/>
    <w:rsid w:val="0083035E"/>
    <w:rsid w:val="00832121"/>
    <w:rsid w:val="008328A4"/>
    <w:rsid w:val="0083508B"/>
    <w:rsid w:val="0083596A"/>
    <w:rsid w:val="00836D5E"/>
    <w:rsid w:val="0083721F"/>
    <w:rsid w:val="00837C3D"/>
    <w:rsid w:val="0084115C"/>
    <w:rsid w:val="0084157C"/>
    <w:rsid w:val="0085128B"/>
    <w:rsid w:val="008514F8"/>
    <w:rsid w:val="00853576"/>
    <w:rsid w:val="0085547D"/>
    <w:rsid w:val="008559AD"/>
    <w:rsid w:val="008635C5"/>
    <w:rsid w:val="00865872"/>
    <w:rsid w:val="008664F2"/>
    <w:rsid w:val="008665A8"/>
    <w:rsid w:val="00867AE8"/>
    <w:rsid w:val="00872425"/>
    <w:rsid w:val="00873B3A"/>
    <w:rsid w:val="00876AB2"/>
    <w:rsid w:val="00880E41"/>
    <w:rsid w:val="008813E1"/>
    <w:rsid w:val="00886DB4"/>
    <w:rsid w:val="00887C76"/>
    <w:rsid w:val="00890C8E"/>
    <w:rsid w:val="008928FC"/>
    <w:rsid w:val="00896694"/>
    <w:rsid w:val="008A2D63"/>
    <w:rsid w:val="008A4845"/>
    <w:rsid w:val="008A5A50"/>
    <w:rsid w:val="008A626A"/>
    <w:rsid w:val="008A652D"/>
    <w:rsid w:val="008B25F2"/>
    <w:rsid w:val="008B39D8"/>
    <w:rsid w:val="008B4A76"/>
    <w:rsid w:val="008B4A7D"/>
    <w:rsid w:val="008B5871"/>
    <w:rsid w:val="008B725B"/>
    <w:rsid w:val="008C444B"/>
    <w:rsid w:val="008C52B2"/>
    <w:rsid w:val="008C771B"/>
    <w:rsid w:val="008D16A9"/>
    <w:rsid w:val="008D2A69"/>
    <w:rsid w:val="008D49C4"/>
    <w:rsid w:val="008D7024"/>
    <w:rsid w:val="008D751E"/>
    <w:rsid w:val="008E1EFD"/>
    <w:rsid w:val="008E3B6B"/>
    <w:rsid w:val="008E3C76"/>
    <w:rsid w:val="008E402F"/>
    <w:rsid w:val="008E4574"/>
    <w:rsid w:val="008E7A1B"/>
    <w:rsid w:val="008F1CBB"/>
    <w:rsid w:val="008F647C"/>
    <w:rsid w:val="009050A0"/>
    <w:rsid w:val="009112B9"/>
    <w:rsid w:val="00912D8C"/>
    <w:rsid w:val="00913A31"/>
    <w:rsid w:val="00916A33"/>
    <w:rsid w:val="00920313"/>
    <w:rsid w:val="00921434"/>
    <w:rsid w:val="009226D5"/>
    <w:rsid w:val="00925B2F"/>
    <w:rsid w:val="009314C0"/>
    <w:rsid w:val="009329B4"/>
    <w:rsid w:val="00932D05"/>
    <w:rsid w:val="00934959"/>
    <w:rsid w:val="00943BEE"/>
    <w:rsid w:val="0094780D"/>
    <w:rsid w:val="00953AD8"/>
    <w:rsid w:val="00953D54"/>
    <w:rsid w:val="00960B7E"/>
    <w:rsid w:val="00961509"/>
    <w:rsid w:val="00961B31"/>
    <w:rsid w:val="00961E73"/>
    <w:rsid w:val="00962A4D"/>
    <w:rsid w:val="00963E08"/>
    <w:rsid w:val="009670FA"/>
    <w:rsid w:val="00970742"/>
    <w:rsid w:val="00972545"/>
    <w:rsid w:val="00972AFA"/>
    <w:rsid w:val="00973F35"/>
    <w:rsid w:val="00973FE7"/>
    <w:rsid w:val="00974239"/>
    <w:rsid w:val="0097699F"/>
    <w:rsid w:val="009800DF"/>
    <w:rsid w:val="009815A1"/>
    <w:rsid w:val="00981633"/>
    <w:rsid w:val="00990D95"/>
    <w:rsid w:val="00992C30"/>
    <w:rsid w:val="00996038"/>
    <w:rsid w:val="00997C00"/>
    <w:rsid w:val="009A2C07"/>
    <w:rsid w:val="009A42CA"/>
    <w:rsid w:val="009A549A"/>
    <w:rsid w:val="009A6659"/>
    <w:rsid w:val="009A6837"/>
    <w:rsid w:val="009A6B9E"/>
    <w:rsid w:val="009B2C6A"/>
    <w:rsid w:val="009B41F8"/>
    <w:rsid w:val="009B4D25"/>
    <w:rsid w:val="009C3348"/>
    <w:rsid w:val="009C4D83"/>
    <w:rsid w:val="009C5D07"/>
    <w:rsid w:val="009C7037"/>
    <w:rsid w:val="009D09BB"/>
    <w:rsid w:val="009D3C02"/>
    <w:rsid w:val="009D5EA4"/>
    <w:rsid w:val="009D78B7"/>
    <w:rsid w:val="009E0B44"/>
    <w:rsid w:val="009E54CB"/>
    <w:rsid w:val="009E60AA"/>
    <w:rsid w:val="009E765E"/>
    <w:rsid w:val="009F5CCB"/>
    <w:rsid w:val="009F7F62"/>
    <w:rsid w:val="00A039CB"/>
    <w:rsid w:val="00A063F6"/>
    <w:rsid w:val="00A07CBA"/>
    <w:rsid w:val="00A1077B"/>
    <w:rsid w:val="00A21822"/>
    <w:rsid w:val="00A22A0B"/>
    <w:rsid w:val="00A24ACC"/>
    <w:rsid w:val="00A275BF"/>
    <w:rsid w:val="00A307F9"/>
    <w:rsid w:val="00A3352F"/>
    <w:rsid w:val="00A335E0"/>
    <w:rsid w:val="00A347BD"/>
    <w:rsid w:val="00A41F72"/>
    <w:rsid w:val="00A4360D"/>
    <w:rsid w:val="00A51DC3"/>
    <w:rsid w:val="00A60981"/>
    <w:rsid w:val="00A60E2B"/>
    <w:rsid w:val="00A62DBF"/>
    <w:rsid w:val="00A63477"/>
    <w:rsid w:val="00A63AF7"/>
    <w:rsid w:val="00A64D54"/>
    <w:rsid w:val="00A65DCD"/>
    <w:rsid w:val="00A70AFE"/>
    <w:rsid w:val="00A7187E"/>
    <w:rsid w:val="00A72980"/>
    <w:rsid w:val="00A72AC7"/>
    <w:rsid w:val="00A74205"/>
    <w:rsid w:val="00A75810"/>
    <w:rsid w:val="00A771A5"/>
    <w:rsid w:val="00A80B46"/>
    <w:rsid w:val="00A82DF4"/>
    <w:rsid w:val="00A83367"/>
    <w:rsid w:val="00A858F9"/>
    <w:rsid w:val="00A8608E"/>
    <w:rsid w:val="00A91670"/>
    <w:rsid w:val="00A930B4"/>
    <w:rsid w:val="00A959C3"/>
    <w:rsid w:val="00AA3072"/>
    <w:rsid w:val="00AA77FF"/>
    <w:rsid w:val="00AA7F3D"/>
    <w:rsid w:val="00AB0E1E"/>
    <w:rsid w:val="00AB1F99"/>
    <w:rsid w:val="00AB6E5F"/>
    <w:rsid w:val="00AC04C6"/>
    <w:rsid w:val="00AC2F5F"/>
    <w:rsid w:val="00AD103E"/>
    <w:rsid w:val="00AD1198"/>
    <w:rsid w:val="00AD51D4"/>
    <w:rsid w:val="00AD6F63"/>
    <w:rsid w:val="00AE4525"/>
    <w:rsid w:val="00AE782B"/>
    <w:rsid w:val="00AF4685"/>
    <w:rsid w:val="00AF4BF2"/>
    <w:rsid w:val="00AF6368"/>
    <w:rsid w:val="00AF6824"/>
    <w:rsid w:val="00AF7EAA"/>
    <w:rsid w:val="00B0182E"/>
    <w:rsid w:val="00B02232"/>
    <w:rsid w:val="00B02C7F"/>
    <w:rsid w:val="00B03E49"/>
    <w:rsid w:val="00B0747A"/>
    <w:rsid w:val="00B13EFC"/>
    <w:rsid w:val="00B14EAA"/>
    <w:rsid w:val="00B16E41"/>
    <w:rsid w:val="00B175BF"/>
    <w:rsid w:val="00B22CEE"/>
    <w:rsid w:val="00B23515"/>
    <w:rsid w:val="00B24C0C"/>
    <w:rsid w:val="00B26417"/>
    <w:rsid w:val="00B271F9"/>
    <w:rsid w:val="00B272EE"/>
    <w:rsid w:val="00B2755E"/>
    <w:rsid w:val="00B44E48"/>
    <w:rsid w:val="00B5327D"/>
    <w:rsid w:val="00B537BD"/>
    <w:rsid w:val="00B568E0"/>
    <w:rsid w:val="00B578E3"/>
    <w:rsid w:val="00B627B5"/>
    <w:rsid w:val="00B67359"/>
    <w:rsid w:val="00B70804"/>
    <w:rsid w:val="00B71B82"/>
    <w:rsid w:val="00B76831"/>
    <w:rsid w:val="00B77995"/>
    <w:rsid w:val="00B81BE2"/>
    <w:rsid w:val="00B856B5"/>
    <w:rsid w:val="00B8618E"/>
    <w:rsid w:val="00B8795C"/>
    <w:rsid w:val="00B92E87"/>
    <w:rsid w:val="00B952E2"/>
    <w:rsid w:val="00B957FA"/>
    <w:rsid w:val="00B95DA8"/>
    <w:rsid w:val="00BA124A"/>
    <w:rsid w:val="00BA14B4"/>
    <w:rsid w:val="00BA1C79"/>
    <w:rsid w:val="00BA2113"/>
    <w:rsid w:val="00BA2A1C"/>
    <w:rsid w:val="00BA3070"/>
    <w:rsid w:val="00BA3C6A"/>
    <w:rsid w:val="00BA4FFE"/>
    <w:rsid w:val="00BA717B"/>
    <w:rsid w:val="00BB3256"/>
    <w:rsid w:val="00BB484C"/>
    <w:rsid w:val="00BB5B63"/>
    <w:rsid w:val="00BC0335"/>
    <w:rsid w:val="00BC105F"/>
    <w:rsid w:val="00BC5D3B"/>
    <w:rsid w:val="00BC7E6F"/>
    <w:rsid w:val="00BC7FF3"/>
    <w:rsid w:val="00BD0D68"/>
    <w:rsid w:val="00BD20A9"/>
    <w:rsid w:val="00BD2218"/>
    <w:rsid w:val="00BD48B6"/>
    <w:rsid w:val="00BD5240"/>
    <w:rsid w:val="00BD7994"/>
    <w:rsid w:val="00BD7E70"/>
    <w:rsid w:val="00BE1B5F"/>
    <w:rsid w:val="00BE1B74"/>
    <w:rsid w:val="00BE2F05"/>
    <w:rsid w:val="00BE614A"/>
    <w:rsid w:val="00BE6747"/>
    <w:rsid w:val="00BE7883"/>
    <w:rsid w:val="00BF09BB"/>
    <w:rsid w:val="00BF5028"/>
    <w:rsid w:val="00C03078"/>
    <w:rsid w:val="00C03B47"/>
    <w:rsid w:val="00C0405D"/>
    <w:rsid w:val="00C044E4"/>
    <w:rsid w:val="00C0460F"/>
    <w:rsid w:val="00C051BF"/>
    <w:rsid w:val="00C07ED8"/>
    <w:rsid w:val="00C1238A"/>
    <w:rsid w:val="00C13757"/>
    <w:rsid w:val="00C14211"/>
    <w:rsid w:val="00C14862"/>
    <w:rsid w:val="00C2280A"/>
    <w:rsid w:val="00C32F9C"/>
    <w:rsid w:val="00C33902"/>
    <w:rsid w:val="00C33B9C"/>
    <w:rsid w:val="00C343A0"/>
    <w:rsid w:val="00C35876"/>
    <w:rsid w:val="00C37A02"/>
    <w:rsid w:val="00C45560"/>
    <w:rsid w:val="00C4646B"/>
    <w:rsid w:val="00C46E2D"/>
    <w:rsid w:val="00C4710E"/>
    <w:rsid w:val="00C50E14"/>
    <w:rsid w:val="00C54610"/>
    <w:rsid w:val="00C56129"/>
    <w:rsid w:val="00C57326"/>
    <w:rsid w:val="00C7300C"/>
    <w:rsid w:val="00C732F2"/>
    <w:rsid w:val="00C7405D"/>
    <w:rsid w:val="00C75CE2"/>
    <w:rsid w:val="00C763B5"/>
    <w:rsid w:val="00C76788"/>
    <w:rsid w:val="00C809B3"/>
    <w:rsid w:val="00C82D3B"/>
    <w:rsid w:val="00C83003"/>
    <w:rsid w:val="00C842E7"/>
    <w:rsid w:val="00CA1C85"/>
    <w:rsid w:val="00CA27CA"/>
    <w:rsid w:val="00CA2E83"/>
    <w:rsid w:val="00CA72AE"/>
    <w:rsid w:val="00CB40D8"/>
    <w:rsid w:val="00CB5532"/>
    <w:rsid w:val="00CB7969"/>
    <w:rsid w:val="00CB7B8A"/>
    <w:rsid w:val="00CC1836"/>
    <w:rsid w:val="00CC1A6D"/>
    <w:rsid w:val="00CC64CB"/>
    <w:rsid w:val="00CC74FE"/>
    <w:rsid w:val="00CD0B8E"/>
    <w:rsid w:val="00CD33AE"/>
    <w:rsid w:val="00CD47BC"/>
    <w:rsid w:val="00CD5701"/>
    <w:rsid w:val="00CE0509"/>
    <w:rsid w:val="00CE4107"/>
    <w:rsid w:val="00CE4FEB"/>
    <w:rsid w:val="00CF1771"/>
    <w:rsid w:val="00CF2835"/>
    <w:rsid w:val="00CF2946"/>
    <w:rsid w:val="00CF76C0"/>
    <w:rsid w:val="00D00DB3"/>
    <w:rsid w:val="00D01282"/>
    <w:rsid w:val="00D03264"/>
    <w:rsid w:val="00D033E2"/>
    <w:rsid w:val="00D05B39"/>
    <w:rsid w:val="00D05C69"/>
    <w:rsid w:val="00D0714C"/>
    <w:rsid w:val="00D1215B"/>
    <w:rsid w:val="00D122EA"/>
    <w:rsid w:val="00D14678"/>
    <w:rsid w:val="00D16543"/>
    <w:rsid w:val="00D16C58"/>
    <w:rsid w:val="00D171DC"/>
    <w:rsid w:val="00D17BB1"/>
    <w:rsid w:val="00D20232"/>
    <w:rsid w:val="00D204EC"/>
    <w:rsid w:val="00D25516"/>
    <w:rsid w:val="00D27BDB"/>
    <w:rsid w:val="00D308D7"/>
    <w:rsid w:val="00D30FE1"/>
    <w:rsid w:val="00D346DB"/>
    <w:rsid w:val="00D37E02"/>
    <w:rsid w:val="00D4121B"/>
    <w:rsid w:val="00D43977"/>
    <w:rsid w:val="00D47506"/>
    <w:rsid w:val="00D505DE"/>
    <w:rsid w:val="00D52498"/>
    <w:rsid w:val="00D52CA8"/>
    <w:rsid w:val="00D53664"/>
    <w:rsid w:val="00D557C1"/>
    <w:rsid w:val="00D63116"/>
    <w:rsid w:val="00D64336"/>
    <w:rsid w:val="00D659EA"/>
    <w:rsid w:val="00D75E9F"/>
    <w:rsid w:val="00D77667"/>
    <w:rsid w:val="00D851A7"/>
    <w:rsid w:val="00D86818"/>
    <w:rsid w:val="00D92220"/>
    <w:rsid w:val="00D9716C"/>
    <w:rsid w:val="00DA0256"/>
    <w:rsid w:val="00DA40DA"/>
    <w:rsid w:val="00DA4247"/>
    <w:rsid w:val="00DA6662"/>
    <w:rsid w:val="00DB0391"/>
    <w:rsid w:val="00DB440C"/>
    <w:rsid w:val="00DB47BA"/>
    <w:rsid w:val="00DC4F13"/>
    <w:rsid w:val="00DC795A"/>
    <w:rsid w:val="00DD15CE"/>
    <w:rsid w:val="00DD2194"/>
    <w:rsid w:val="00DD359F"/>
    <w:rsid w:val="00DD4C5D"/>
    <w:rsid w:val="00DD58DE"/>
    <w:rsid w:val="00DD5F1C"/>
    <w:rsid w:val="00DD7BBB"/>
    <w:rsid w:val="00DE155B"/>
    <w:rsid w:val="00DE1990"/>
    <w:rsid w:val="00DE4F8F"/>
    <w:rsid w:val="00DE5466"/>
    <w:rsid w:val="00DE5F5C"/>
    <w:rsid w:val="00DE6094"/>
    <w:rsid w:val="00DF2EE1"/>
    <w:rsid w:val="00DF54EF"/>
    <w:rsid w:val="00DF5BBE"/>
    <w:rsid w:val="00DF71E8"/>
    <w:rsid w:val="00E01CC1"/>
    <w:rsid w:val="00E0271C"/>
    <w:rsid w:val="00E02C2F"/>
    <w:rsid w:val="00E0353D"/>
    <w:rsid w:val="00E0506C"/>
    <w:rsid w:val="00E051C1"/>
    <w:rsid w:val="00E10F92"/>
    <w:rsid w:val="00E1258F"/>
    <w:rsid w:val="00E134CC"/>
    <w:rsid w:val="00E1473D"/>
    <w:rsid w:val="00E15911"/>
    <w:rsid w:val="00E166C5"/>
    <w:rsid w:val="00E21042"/>
    <w:rsid w:val="00E24357"/>
    <w:rsid w:val="00E3007D"/>
    <w:rsid w:val="00E3049B"/>
    <w:rsid w:val="00E315BF"/>
    <w:rsid w:val="00E336EA"/>
    <w:rsid w:val="00E425E8"/>
    <w:rsid w:val="00E460B3"/>
    <w:rsid w:val="00E53505"/>
    <w:rsid w:val="00E55CE7"/>
    <w:rsid w:val="00E60FB6"/>
    <w:rsid w:val="00E6119B"/>
    <w:rsid w:val="00E659EB"/>
    <w:rsid w:val="00E65B21"/>
    <w:rsid w:val="00E663EB"/>
    <w:rsid w:val="00E66B1F"/>
    <w:rsid w:val="00E674CA"/>
    <w:rsid w:val="00E74351"/>
    <w:rsid w:val="00E75B23"/>
    <w:rsid w:val="00E775C4"/>
    <w:rsid w:val="00E77BA7"/>
    <w:rsid w:val="00E77EE6"/>
    <w:rsid w:val="00E825D2"/>
    <w:rsid w:val="00E832CC"/>
    <w:rsid w:val="00E85797"/>
    <w:rsid w:val="00E92D8C"/>
    <w:rsid w:val="00E92E49"/>
    <w:rsid w:val="00E94610"/>
    <w:rsid w:val="00E95686"/>
    <w:rsid w:val="00E9572D"/>
    <w:rsid w:val="00EA43DC"/>
    <w:rsid w:val="00EB0A37"/>
    <w:rsid w:val="00EB59FC"/>
    <w:rsid w:val="00EB6685"/>
    <w:rsid w:val="00EC3C25"/>
    <w:rsid w:val="00EC5696"/>
    <w:rsid w:val="00EC7DF5"/>
    <w:rsid w:val="00ED4D17"/>
    <w:rsid w:val="00EE2E65"/>
    <w:rsid w:val="00EE3CA3"/>
    <w:rsid w:val="00EE4994"/>
    <w:rsid w:val="00EF0502"/>
    <w:rsid w:val="00EF1505"/>
    <w:rsid w:val="00EF2022"/>
    <w:rsid w:val="00EF2AAE"/>
    <w:rsid w:val="00EF2E16"/>
    <w:rsid w:val="00F017E2"/>
    <w:rsid w:val="00F039AE"/>
    <w:rsid w:val="00F04BF1"/>
    <w:rsid w:val="00F05528"/>
    <w:rsid w:val="00F11A26"/>
    <w:rsid w:val="00F13DB6"/>
    <w:rsid w:val="00F20480"/>
    <w:rsid w:val="00F2489B"/>
    <w:rsid w:val="00F24CA8"/>
    <w:rsid w:val="00F256AD"/>
    <w:rsid w:val="00F31CC9"/>
    <w:rsid w:val="00F33B11"/>
    <w:rsid w:val="00F34760"/>
    <w:rsid w:val="00F35E06"/>
    <w:rsid w:val="00F368F2"/>
    <w:rsid w:val="00F37D03"/>
    <w:rsid w:val="00F40A24"/>
    <w:rsid w:val="00F42B38"/>
    <w:rsid w:val="00F4361E"/>
    <w:rsid w:val="00F440D7"/>
    <w:rsid w:val="00F47491"/>
    <w:rsid w:val="00F47BF9"/>
    <w:rsid w:val="00F53FF9"/>
    <w:rsid w:val="00F54BF1"/>
    <w:rsid w:val="00F55CBD"/>
    <w:rsid w:val="00F56B4F"/>
    <w:rsid w:val="00F57520"/>
    <w:rsid w:val="00F60F3D"/>
    <w:rsid w:val="00F63FF2"/>
    <w:rsid w:val="00F63FF4"/>
    <w:rsid w:val="00F64290"/>
    <w:rsid w:val="00F66B7E"/>
    <w:rsid w:val="00F71FDB"/>
    <w:rsid w:val="00F76837"/>
    <w:rsid w:val="00F80735"/>
    <w:rsid w:val="00F82164"/>
    <w:rsid w:val="00F834DB"/>
    <w:rsid w:val="00F83732"/>
    <w:rsid w:val="00F83922"/>
    <w:rsid w:val="00F85920"/>
    <w:rsid w:val="00F904CB"/>
    <w:rsid w:val="00F93C2E"/>
    <w:rsid w:val="00F93F15"/>
    <w:rsid w:val="00FA03F3"/>
    <w:rsid w:val="00FA1B12"/>
    <w:rsid w:val="00FA1DA8"/>
    <w:rsid w:val="00FA53CF"/>
    <w:rsid w:val="00FB6477"/>
    <w:rsid w:val="00FB794A"/>
    <w:rsid w:val="00FB7CD5"/>
    <w:rsid w:val="00FC1AEE"/>
    <w:rsid w:val="00FD1F04"/>
    <w:rsid w:val="00FD23DC"/>
    <w:rsid w:val="00FD58D9"/>
    <w:rsid w:val="00FD6CE0"/>
    <w:rsid w:val="00FE0389"/>
    <w:rsid w:val="00FF1224"/>
    <w:rsid w:val="00FF15BE"/>
    <w:rsid w:val="00FF1E80"/>
    <w:rsid w:val="00FF44B0"/>
    <w:rsid w:val="00FF47D4"/>
    <w:rsid w:val="00FF54BF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65588"/>
  <w15:docId w15:val="{0FCF967E-10E3-4BBC-852C-32D7D4F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0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D4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E4107"/>
    <w:pPr>
      <w:keepNext/>
      <w:jc w:val="right"/>
      <w:outlineLvl w:val="1"/>
    </w:pPr>
    <w:rPr>
      <w:rFonts w:ascii="KZ Times New Roman" w:hAnsi="KZ Times New Roman" w:cs="KZ Times New Roman"/>
      <w:b/>
      <w:bCs/>
      <w:sz w:val="28"/>
      <w:szCs w:val="28"/>
      <w:lang w:eastAsia="ko-KR"/>
    </w:rPr>
  </w:style>
  <w:style w:type="paragraph" w:styleId="3">
    <w:name w:val="heading 3"/>
    <w:basedOn w:val="a"/>
    <w:next w:val="a"/>
    <w:link w:val="30"/>
    <w:uiPriority w:val="99"/>
    <w:qFormat/>
    <w:rsid w:val="00CE4107"/>
    <w:pPr>
      <w:keepNext/>
      <w:outlineLvl w:val="2"/>
    </w:pPr>
    <w:rPr>
      <w:rFonts w:ascii="KZ Times New Roman" w:hAnsi="KZ Times New Roman" w:cs="KZ Times New Roman"/>
      <w:b/>
      <w:bCs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3C0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3C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13C01"/>
    <w:rPr>
      <w:rFonts w:ascii="Cambria" w:hAnsi="Cambria" w:cs="Cambria"/>
      <w:b/>
      <w:bCs/>
      <w:sz w:val="26"/>
      <w:szCs w:val="26"/>
    </w:rPr>
  </w:style>
  <w:style w:type="table" w:styleId="a3">
    <w:name w:val="Table Grid"/>
    <w:basedOn w:val="a1"/>
    <w:uiPriority w:val="39"/>
    <w:rsid w:val="000229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13C01"/>
    <w:rPr>
      <w:sz w:val="20"/>
      <w:szCs w:val="20"/>
    </w:rPr>
  </w:style>
  <w:style w:type="paragraph" w:styleId="a6">
    <w:name w:val="footer"/>
    <w:basedOn w:val="a"/>
    <w:link w:val="a7"/>
    <w:uiPriority w:val="99"/>
    <w:rsid w:val="006F33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3C01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663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13C01"/>
    <w:rPr>
      <w:rFonts w:ascii="Courier New" w:hAnsi="Courier New" w:cs="Courier New"/>
      <w:sz w:val="20"/>
      <w:szCs w:val="20"/>
    </w:rPr>
  </w:style>
  <w:style w:type="paragraph" w:customStyle="1" w:styleId="a8">
    <w:name w:val="Знак Знак Знак Знак Знак Знак"/>
    <w:basedOn w:val="a"/>
    <w:autoRedefine/>
    <w:uiPriority w:val="99"/>
    <w:rsid w:val="006D414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uiPriority w:val="99"/>
    <w:rsid w:val="0057091C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customStyle="1" w:styleId="a9">
    <w:name w:val="Знак"/>
    <w:basedOn w:val="a"/>
    <w:autoRedefine/>
    <w:uiPriority w:val="99"/>
    <w:rsid w:val="000079A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a">
    <w:name w:val="Знак Знак Знак Знак"/>
    <w:basedOn w:val="a"/>
    <w:autoRedefine/>
    <w:uiPriority w:val="99"/>
    <w:rsid w:val="005C574C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">
    <w:name w:val="Знак Знак Знак Знак1"/>
    <w:basedOn w:val="a"/>
    <w:autoRedefine/>
    <w:uiPriority w:val="99"/>
    <w:rsid w:val="0038518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1">
    <w:name w:val="s1"/>
    <w:uiPriority w:val="99"/>
    <w:rsid w:val="00D557C1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paragraph" w:customStyle="1" w:styleId="12">
    <w:name w:val="Абзац списка1"/>
    <w:basedOn w:val="a"/>
    <w:uiPriority w:val="99"/>
    <w:rsid w:val="00C57326"/>
    <w:pPr>
      <w:ind w:left="720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FF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FFD"/>
    <w:rPr>
      <w:rFonts w:ascii="Tahoma" w:hAnsi="Tahoma" w:cs="Tahoma"/>
      <w:sz w:val="16"/>
      <w:szCs w:val="16"/>
    </w:rPr>
  </w:style>
  <w:style w:type="paragraph" w:styleId="ad">
    <w:name w:val="Signature"/>
    <w:basedOn w:val="a"/>
    <w:link w:val="ae"/>
    <w:uiPriority w:val="99"/>
    <w:unhideWhenUsed/>
    <w:rsid w:val="00124DCF"/>
    <w:pPr>
      <w:tabs>
        <w:tab w:val="right" w:pos="10205"/>
      </w:tabs>
    </w:pPr>
    <w:rPr>
      <w:rFonts w:eastAsiaTheme="minorHAnsi" w:cstheme="minorBidi"/>
      <w:b/>
      <w:sz w:val="28"/>
      <w:szCs w:val="22"/>
      <w:lang w:eastAsia="en-US"/>
    </w:rPr>
  </w:style>
  <w:style w:type="character" w:customStyle="1" w:styleId="ae">
    <w:name w:val="Подпись Знак"/>
    <w:basedOn w:val="a0"/>
    <w:link w:val="ad"/>
    <w:uiPriority w:val="99"/>
    <w:rsid w:val="00124DCF"/>
    <w:rPr>
      <w:rFonts w:eastAsiaTheme="minorHAnsi" w:cstheme="minorBidi"/>
      <w:b/>
      <w:sz w:val="28"/>
      <w:lang w:eastAsia="en-US"/>
    </w:rPr>
  </w:style>
  <w:style w:type="character" w:styleId="af">
    <w:name w:val="Strong"/>
    <w:basedOn w:val="a0"/>
    <w:uiPriority w:val="22"/>
    <w:qFormat/>
    <w:locked/>
    <w:rsid w:val="00124DCF"/>
    <w:rPr>
      <w:b/>
      <w:bCs/>
    </w:rPr>
  </w:style>
  <w:style w:type="paragraph" w:styleId="af0">
    <w:name w:val="List Paragraph"/>
    <w:aliases w:val="маркированный"/>
    <w:basedOn w:val="a"/>
    <w:link w:val="af1"/>
    <w:uiPriority w:val="34"/>
    <w:qFormat/>
    <w:rsid w:val="00124DC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396393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A930B4"/>
    <w:rPr>
      <w:color w:val="0000FF"/>
      <w:u w:val="single"/>
    </w:rPr>
  </w:style>
  <w:style w:type="character" w:customStyle="1" w:styleId="af1">
    <w:name w:val="Абзац списка Знак"/>
    <w:aliases w:val="маркированный Знак"/>
    <w:link w:val="af0"/>
    <w:uiPriority w:val="34"/>
    <w:qFormat/>
    <w:locked/>
    <w:rsid w:val="00100D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7363E-4979-408C-A9D1-39CF0493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9515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?АЗА?СТАН РЕСПУБЛИКАСЫ ПРЕМЬЕР-МИНИСТРІНІ? КЕ?СЕСІ</vt:lpstr>
    </vt:vector>
  </TitlesOfParts>
  <Company>ud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?АЗА?СТАН РЕСПУБЛИКАСЫ ПРЕМЬЕР-МИНИСТРІНІ? КЕ?СЕСІ</dc:title>
  <dc:creator>user</dc:creator>
  <cp:lastModifiedBy>Akhmetzhanov_MA</cp:lastModifiedBy>
  <cp:revision>121</cp:revision>
  <cp:lastPrinted>2025-01-10T10:24:00Z</cp:lastPrinted>
  <dcterms:created xsi:type="dcterms:W3CDTF">2021-01-15T10:05:00Z</dcterms:created>
  <dcterms:modified xsi:type="dcterms:W3CDTF">2025-03-05T09:58:00Z</dcterms:modified>
</cp:coreProperties>
</file>